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Name: _____________________________                                  Date: _________________</w:t>
      </w:r>
    </w:p>
    <w:p w:rsidR="00000000" w:rsidDel="00000000" w:rsidP="00000000" w:rsidRDefault="00000000" w:rsidRPr="00000000" w14:paraId="00000001">
      <w:pPr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Standards Implementation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Disciplinary Literacy: It’s Not Rocket Science!</w:t>
      </w:r>
    </w:p>
    <w:p w:rsidR="00000000" w:rsidDel="00000000" w:rsidP="00000000" w:rsidRDefault="00000000" w:rsidRPr="00000000" w14:paraId="00000004">
      <w:pPr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Trebuchet MS" w:cs="Trebuchet MS" w:eastAsia="Trebuchet MS" w:hAnsi="Trebuchet MS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u w:val="single"/>
          <w:rtl w:val="0"/>
        </w:rPr>
        <w:t xml:space="preserve">Goals &amp; Objectives: </w:t>
      </w:r>
    </w:p>
    <w:p w:rsidR="00000000" w:rsidDel="00000000" w:rsidP="00000000" w:rsidRDefault="00000000" w:rsidRPr="00000000" w14:paraId="00000006">
      <w:pPr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Educators will be able to demonstrate, through writing and discussion, their understanding of following: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The definition of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disciplinary literacy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The importance of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disciplinary literacy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; and,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disciplinary literacy is fundamental to standards literacy for all educators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Trebuchet MS" w:cs="Trebuchet MS" w:eastAsia="Trebuchet MS" w:hAnsi="Trebuchet M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Trebuchet MS" w:cs="Trebuchet MS" w:eastAsia="Trebuchet MS" w:hAnsi="Trebuchet MS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u w:val="single"/>
          <w:rtl w:val="0"/>
        </w:rPr>
        <w:t xml:space="preserve">Disciplinary Literacy Strategies: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“Writing in discipline-specific ways”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Speaking for understanding in content-areas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Close reading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lineRule="auto"/>
        <w:ind w:left="0" w:firstLine="0"/>
        <w:contextualSpacing w:val="0"/>
        <w:rPr>
          <w:rFonts w:ascii="Trebuchet MS" w:cs="Trebuchet MS" w:eastAsia="Trebuchet MS" w:hAnsi="Trebuchet MS"/>
          <w:highlight w:val="white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u w:val="single"/>
          <w:rtl w:val="0"/>
        </w:rPr>
        <w:t xml:space="preserve">I. </w:t>
      </w:r>
      <w:r w:rsidDel="00000000" w:rsidR="00000000" w:rsidRPr="00000000">
        <w:rPr>
          <w:rFonts w:ascii="Trebuchet MS" w:cs="Trebuchet MS" w:eastAsia="Trebuchet MS" w:hAnsi="Trebuchet MS"/>
          <w:highlight w:val="white"/>
          <w:u w:val="single"/>
          <w:rtl w:val="0"/>
        </w:rPr>
        <w:t xml:space="preserve">Warm-Up: Writing for Discussion:</w:t>
      </w:r>
    </w:p>
    <w:p w:rsidR="00000000" w:rsidDel="00000000" w:rsidP="00000000" w:rsidRDefault="00000000" w:rsidRPr="00000000" w14:paraId="00000011">
      <w:pPr>
        <w:spacing w:after="120" w:lineRule="auto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In the space provided, write your response to the following question:</w:t>
      </w:r>
    </w:p>
    <w:tbl>
      <w:tblPr>
        <w:tblStyle w:val="Table1"/>
        <w:tblW w:w="10650.0" w:type="dxa"/>
        <w:jc w:val="left"/>
        <w:tblInd w:w="-4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50"/>
        <w:tblGridChange w:id="0">
          <w:tblGrid>
            <w:gridCol w:w="106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What is disciplinary literacy? </w:t>
            </w:r>
          </w:p>
          <w:p w:rsidR="00000000" w:rsidDel="00000000" w:rsidP="00000000" w:rsidRDefault="00000000" w:rsidRPr="00000000" w14:paraId="00000013">
            <w:pPr>
              <w:widowControl w:val="0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14">
            <w:pPr>
              <w:widowControl w:val="0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15">
      <w:pPr>
        <w:spacing w:after="120" w:lineRule="auto"/>
        <w:contextualSpacing w:val="0"/>
        <w:rPr>
          <w:rFonts w:ascii="Trebuchet MS" w:cs="Trebuchet MS" w:eastAsia="Trebuchet MS" w:hAnsi="Trebuchet MS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2162175</wp:posOffset>
            </wp:positionH>
            <wp:positionV relativeFrom="paragraph">
              <wp:posOffset>180975</wp:posOffset>
            </wp:positionV>
            <wp:extent cx="310515" cy="316865"/>
            <wp:effectExtent b="0" l="0" r="0" t="0"/>
            <wp:wrapNone/>
            <wp:docPr descr="https://lh6.googleusercontent.com/Gdgz5gYk4t6DnBiqxEoGhj1rxVxhECnnXR3zj0FxZKjDGKxEmuhsj-hiTdNh_M1p7wZvm4AG7Tcph0oMIa0xRMYaETUC5QS9XIaiWdQG8Gt_QH6nS5gqj3moxL16PKG7zlZ04Ppl6mY" id="1" name="image2.png"/>
            <a:graphic>
              <a:graphicData uri="http://schemas.openxmlformats.org/drawingml/2006/picture">
                <pic:pic>
                  <pic:nvPicPr>
                    <pic:cNvPr descr="https://lh6.googleusercontent.com/Gdgz5gYk4t6DnBiqxEoGhj1rxVxhECnnXR3zj0FxZKjDGKxEmuhsj-hiTdNh_M1p7wZvm4AG7Tcph0oMIa0xRMYaETUC5QS9XIaiWdQG8Gt_QH6nS5gqj3moxL16PKG7zlZ04Ppl6mY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0515" cy="3168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6">
      <w:pPr>
        <w:spacing w:after="120" w:lineRule="auto"/>
        <w:contextualSpacing w:val="0"/>
        <w:rPr>
          <w:rFonts w:ascii="Trebuchet MS" w:cs="Trebuchet MS" w:eastAsia="Trebuchet MS" w:hAnsi="Trebuchet MS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u w:val="single"/>
          <w:rtl w:val="0"/>
        </w:rPr>
        <w:t xml:space="preserve">II. What is Disciplinary Literacy?</w:t>
      </w:r>
    </w:p>
    <w:p w:rsidR="00000000" w:rsidDel="00000000" w:rsidP="00000000" w:rsidRDefault="00000000" w:rsidRPr="00000000" w14:paraId="00000017">
      <w:pPr>
        <w:spacing w:after="120" w:lineRule="auto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Use the chart below to capture notes, ideas, wonderings, and takeaways regarding disciplinary literacy.</w:t>
      </w:r>
    </w:p>
    <w:tbl>
      <w:tblPr>
        <w:tblStyle w:val="Table2"/>
        <w:tblW w:w="10665.0" w:type="dxa"/>
        <w:jc w:val="left"/>
        <w:tblInd w:w="-4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175"/>
        <w:gridCol w:w="5490"/>
        <w:tblGridChange w:id="0">
          <w:tblGrid>
            <w:gridCol w:w="5175"/>
            <w:gridCol w:w="5490"/>
          </w:tblGrid>
        </w:tblGridChange>
      </w:tblGrid>
      <w:tr>
        <w:trPr>
          <w:trHeight w:val="146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u w:val="single"/>
                <w:rtl w:val="0"/>
              </w:rPr>
              <w:t xml:space="preserve">Definition: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(Denotation) 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>
        <w:trPr>
          <w:trHeight w:val="4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u w:val="single"/>
                <w:rtl w:val="0"/>
              </w:rPr>
              <w:t xml:space="preserve">Article Takeaways: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(“What is Disciplinary Literacy? Why Does it Matter” Tim &amp; Cynthia Shanahan)</w:t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u w:val="single"/>
                <w:rtl w:val="0"/>
              </w:rPr>
              <w:t xml:space="preserve">Video Notes: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9">
      <w:pPr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II</w:t>
      </w:r>
      <w:r w:rsidDel="00000000" w:rsidR="00000000" w:rsidRPr="00000000">
        <w:rPr>
          <w:rFonts w:ascii="Trebuchet MS" w:cs="Trebuchet MS" w:eastAsia="Trebuchet MS" w:hAnsi="Trebuchet MS"/>
          <w:u w:val="single"/>
          <w:rtl w:val="0"/>
        </w:rPr>
        <w:t xml:space="preserve">I. Why Disciplinary Literacy? </w:t>
      </w:r>
      <w:r w:rsidDel="00000000" w:rsidR="00000000" w:rsidRPr="00000000">
        <w:rPr>
          <w:rFonts w:ascii="Trebuchet MS" w:cs="Trebuchet MS" w:eastAsia="Trebuchet MS" w:hAnsi="Trebuchet MS"/>
          <w:u w:val="single"/>
        </w:rPr>
        <w:drawing>
          <wp:inline distB="19050" distT="19050" distL="19050" distR="19050">
            <wp:extent cx="333673" cy="314325"/>
            <wp:effectExtent b="0" l="0" r="0" t="0"/>
            <wp:docPr id="2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3673" cy="314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rebuchet MS" w:cs="Trebuchet MS" w:eastAsia="Trebuchet MS" w:hAnsi="Trebuchet MS"/>
          <w:u w:val="singl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1. What does it mean to read, write, think, and communicate like a ________________?</w:t>
      </w:r>
    </w:p>
    <w:p w:rsidR="00000000" w:rsidDel="00000000" w:rsidP="00000000" w:rsidRDefault="00000000" w:rsidRPr="00000000" w14:paraId="0000002B">
      <w:pPr>
        <w:ind w:left="0" w:firstLine="0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C">
      <w:pPr>
        <w:ind w:left="0" w:firstLine="0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contextualSpacing w:val="0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IV. W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hat are similarities and differences between you and your colleague’s response to question #1?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contextualSpacing w:val="0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6172200" cy="2957513"/>
            <wp:effectExtent b="0" l="0" r="0" t="0"/>
            <wp:docPr descr="Image result for venn diagram template" id="3" name="image8.png"/>
            <a:graphic>
              <a:graphicData uri="http://schemas.openxmlformats.org/drawingml/2006/picture">
                <pic:pic>
                  <pic:nvPicPr>
                    <pic:cNvPr descr="Image result for venn diagram template" id="0" name="image8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2957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V.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does knowing what literacy looks like in your colleague’s discipline help inform your understanding and/or practice of disc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iplinary literacy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contextualSpacing w:val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c>
          <w:tcPr/>
          <w:p w:rsidR="00000000" w:rsidDel="00000000" w:rsidP="00000000" w:rsidRDefault="00000000" w:rsidRPr="00000000" w14:paraId="00000034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Additional Notes: </w:t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after="120" w:lineRule="auto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u w:val="single"/>
          <w:rtl w:val="0"/>
        </w:rPr>
        <w:t xml:space="preserve">VI. How is Disciplinary Literacy Fundamental to Standards Literacy?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4324350</wp:posOffset>
            </wp:positionH>
            <wp:positionV relativeFrom="paragraph">
              <wp:posOffset>0</wp:posOffset>
            </wp:positionV>
            <wp:extent cx="292100" cy="194310"/>
            <wp:effectExtent b="0" l="0" r="0" t="0"/>
            <wp:wrapSquare wrapText="bothSides" distB="0" distT="0" distL="0" distR="0"/>
            <wp:docPr descr="https://lh6.googleusercontent.com/frAb84mh-jZ_x8sAHWaDlC9iqWNMTNB8AgD4aaz3UfURmW_rspJcRRGgBpeBWDKMS09LOQPj65Y5X9CXSbbFo17Rev33r6b55H3UMzmazdBLskwFiq4KJJslGbVjdOLcDBLh377TVMw" id="6" name="image12.png"/>
            <a:graphic>
              <a:graphicData uri="http://schemas.openxmlformats.org/drawingml/2006/picture">
                <pic:pic>
                  <pic:nvPicPr>
                    <pic:cNvPr descr="https://lh6.googleusercontent.com/frAb84mh-jZ_x8sAHWaDlC9iqWNMTNB8AgD4aaz3UfURmW_rspJcRRGgBpeBWDKMS09LOQPj65Y5X9CXSbbFo17Rev33r6b55H3UMzmazdBLskwFiq4KJJslGbVjdOLcDBLh377TVMw" id="0" name="image1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1943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4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c>
          <w:tcPr/>
          <w:p w:rsidR="00000000" w:rsidDel="00000000" w:rsidP="00000000" w:rsidRDefault="00000000" w:rsidRPr="00000000" w14:paraId="00000041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Notes: </w:t>
            </w:r>
          </w:p>
          <w:p w:rsidR="00000000" w:rsidDel="00000000" w:rsidP="00000000" w:rsidRDefault="00000000" w:rsidRPr="00000000" w14:paraId="00000042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contextualSpacing w:val="0"/>
        <w:rPr>
          <w:rFonts w:ascii="Trebuchet MS" w:cs="Trebuchet MS" w:eastAsia="Trebuchet MS" w:hAnsi="Trebuchet MS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>
          <w:rFonts w:ascii="Trebuchet MS" w:cs="Trebuchet MS" w:eastAsia="Trebuchet MS" w:hAnsi="Trebuchet MS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highlight w:val="yellow"/>
          <w:u w:val="single"/>
          <w:rtl w:val="0"/>
        </w:rPr>
        <w:t xml:space="preserve">Assessment: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Using your notes, craft a one paragraph elevator speech that answers the following questions: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440" w:right="0" w:hanging="360"/>
        <w:contextualSpacing w:val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disciplinary literacy?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disciplinary literacy?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is disciplinary literacy fundamental to standards literacy for all educators?</w:t>
      </w:r>
    </w:p>
    <w:p w:rsidR="00000000" w:rsidDel="00000000" w:rsidP="00000000" w:rsidRDefault="00000000" w:rsidRPr="00000000" w14:paraId="00000052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80.0" w:type="dxa"/>
        <w:jc w:val="left"/>
        <w:tblInd w:w="-6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135"/>
        <w:gridCol w:w="4545"/>
        <w:tblGridChange w:id="0">
          <w:tblGrid>
            <w:gridCol w:w="6135"/>
            <w:gridCol w:w="4545"/>
          </w:tblGrid>
        </w:tblGridChange>
      </w:tblGrid>
      <w:tr>
        <w:tc>
          <w:tcPr/>
          <w:p w:rsidR="00000000" w:rsidDel="00000000" w:rsidP="00000000" w:rsidRDefault="00000000" w:rsidRPr="00000000" w14:paraId="00000053">
            <w:pPr>
              <w:contextualSpacing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Elevator Speech:</w:t>
            </w:r>
          </w:p>
          <w:p w:rsidR="00000000" w:rsidDel="00000000" w:rsidP="00000000" w:rsidRDefault="00000000" w:rsidRPr="00000000" w14:paraId="0000005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2676525" cy="1676400"/>
                  <wp:effectExtent b="0" l="0" r="0" t="0"/>
                  <wp:docPr descr="https://lh6.googleusercontent.com/wGoBcURck6L8JA4DHL6nwhlGWEFJYwjeGlo4LRM9EojSoz34oN3YveTeUEzVc1COk7btKZl0tnBHiw5LzEi552uREqPQcST6CPkk9tboYwPJvHGmnN-oYDLRHsr8feH9isgrWfcBQt4" id="4" name="image10.png"/>
                  <a:graphic>
                    <a:graphicData uri="http://schemas.openxmlformats.org/drawingml/2006/picture">
                      <pic:pic>
                        <pic:nvPicPr>
                          <pic:cNvPr descr="https://lh6.googleusercontent.com/wGoBcURck6L8JA4DHL6nwhlGWEFJYwjeGlo4LRM9EojSoz34oN3YveTeUEzVc1COk7btKZl0tnBHiw5LzEi552uREqPQcST6CPkk9tboYwPJvHGmnN-oYDLRHsr8feH9isgrWfcBQt4" id="0" name="image10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525" cy="167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Practice, Practice, Practice!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Find a colleague that teaches the same discipline and read your elevator speech to him/her. If the elevator speech answers all the three questions, give him/her a handshake. If not, bid him/her adieu with a wave and motion of the elevator closing.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contextualSpacing w:val="0"/>
        <w:jc w:val="center"/>
        <w:rPr>
          <w:rFonts w:ascii="Trebuchet MS" w:cs="Trebuchet MS" w:eastAsia="Trebuchet MS" w:hAnsi="Trebuchet MS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2990850" cy="1315012"/>
            <wp:effectExtent b="0" l="0" r="0" t="0"/>
            <wp:docPr descr="https://lh4.googleusercontent.com/kyopk1_LziA_qhpoPcskrEkH9UbL_22HPvfpANQRKaRfvwUAx9xJXk-OU21-tZXPzIev1ig_CuTbWz8gMyYWLCnhgS-M5qi4VuIen3JovymDLSAR8aKHHbUKWbWAfPAyRFUx-4BZ7q8" id="5" name="image11.png"/>
            <a:graphic>
              <a:graphicData uri="http://schemas.openxmlformats.org/drawingml/2006/picture">
                <pic:pic>
                  <pic:nvPicPr>
                    <pic:cNvPr descr="https://lh4.googleusercontent.com/kyopk1_LziA_qhpoPcskrEkH9UbL_22HPvfpANQRKaRfvwUAx9xJXk-OU21-tZXPzIev1ig_CuTbWz8gMyYWLCnhgS-M5qi4VuIen3JovymDLSAR8aKHHbUKWbWAfPAyRFUx-4BZ7q8" id="0" name="image1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3150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contextualSpacing w:val="0"/>
        <w:jc w:val="left"/>
        <w:rPr>
          <w:rFonts w:ascii="Trebuchet MS" w:cs="Trebuchet MS" w:eastAsia="Trebuchet MS" w:hAnsi="Trebuchet MS"/>
          <w:sz w:val="24"/>
          <w:szCs w:val="24"/>
        </w:rPr>
      </w:pPr>
      <w:bookmarkStart w:colFirst="0" w:colLast="0" w:name="_v03xt7m26x1t" w:id="1"/>
      <w:bookmarkEnd w:id="1"/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1.png"/><Relationship Id="rId10" Type="http://schemas.openxmlformats.org/officeDocument/2006/relationships/image" Target="media/image10.png"/><Relationship Id="rId9" Type="http://schemas.openxmlformats.org/officeDocument/2006/relationships/image" Target="media/image12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7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