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5E9" w:rsidRDefault="00680A7F">
      <w:pPr>
        <w:pStyle w:val="Title"/>
        <w:pBdr>
          <w:top w:val="nil"/>
          <w:left w:val="nil"/>
          <w:bottom w:val="nil"/>
          <w:right w:val="nil"/>
          <w:between w:val="nil"/>
        </w:pBdr>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rsidR="00AA75E9" w:rsidRDefault="00AA75E9"/>
    <w:p w:rsidR="00AA75E9" w:rsidRDefault="00AA75E9"/>
    <w:p w:rsidR="00AA75E9" w:rsidRDefault="00680A7F">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AA75E9" w:rsidRDefault="00680A7F">
      <w:pPr>
        <w:jc w:val="center"/>
        <w:rPr>
          <w:rFonts w:ascii="Trebuchet MS" w:eastAsia="Trebuchet MS" w:hAnsi="Trebuchet MS" w:cs="Trebuchet MS"/>
          <w:b/>
          <w:sz w:val="40"/>
          <w:szCs w:val="40"/>
        </w:rPr>
      </w:pPr>
      <w:bookmarkStart w:id="3" w:name="_1fob9te" w:colFirst="0" w:colLast="0"/>
      <w:bookmarkEnd w:id="3"/>
      <w:r>
        <w:rPr>
          <w:rFonts w:ascii="Trebuchet MS" w:eastAsia="Trebuchet MS" w:hAnsi="Trebuchet MS" w:cs="Trebuchet MS"/>
          <w:sz w:val="40"/>
          <w:szCs w:val="40"/>
        </w:rPr>
        <w:t xml:space="preserve">Module 14: </w:t>
      </w:r>
      <w:r>
        <w:rPr>
          <w:rFonts w:ascii="Trebuchet MS" w:eastAsia="Trebuchet MS" w:hAnsi="Trebuchet MS" w:cs="Trebuchet MS"/>
          <w:b/>
          <w:sz w:val="40"/>
          <w:szCs w:val="40"/>
        </w:rPr>
        <w:t>Overview of Best, First Instruction</w:t>
      </w:r>
    </w:p>
    <w:p w:rsidR="00AA75E9" w:rsidRDefault="00680A7F">
      <w:pPr>
        <w:spacing w:line="240" w:lineRule="auto"/>
        <w:jc w:val="center"/>
        <w:rPr>
          <w:rFonts w:ascii="Trebuchet MS" w:eastAsia="Trebuchet MS" w:hAnsi="Trebuchet MS" w:cs="Trebuchet MS"/>
          <w:sz w:val="28"/>
          <w:szCs w:val="28"/>
        </w:rPr>
      </w:pPr>
      <w:r>
        <w:rPr>
          <w:rFonts w:ascii="Trebuchet MS" w:eastAsia="Trebuchet MS" w:hAnsi="Trebuchet MS" w:cs="Trebuchet MS"/>
          <w:sz w:val="28"/>
          <w:szCs w:val="28"/>
        </w:rPr>
        <w:t>Building Positive Student Relationships for Accessible, Equitable, and Flexible Instruction</w:t>
      </w:r>
    </w:p>
    <w:p w:rsidR="00AA75E9" w:rsidRDefault="00AA75E9">
      <w:pPr>
        <w:spacing w:line="240" w:lineRule="auto"/>
        <w:jc w:val="center"/>
        <w:rPr>
          <w:rFonts w:ascii="Trebuchet MS" w:eastAsia="Trebuchet MS" w:hAnsi="Trebuchet MS" w:cs="Trebuchet MS"/>
          <w:sz w:val="28"/>
          <w:szCs w:val="28"/>
        </w:rPr>
      </w:pPr>
    </w:p>
    <w:p w:rsidR="00AA75E9" w:rsidRDefault="00680A7F">
      <w:pPr>
        <w:pStyle w:val="Heading1"/>
        <w:pBdr>
          <w:top w:val="nil"/>
          <w:left w:val="nil"/>
          <w:bottom w:val="nil"/>
          <w:right w:val="nil"/>
          <w:between w:val="nil"/>
        </w:pBdr>
      </w:pPr>
      <w:bookmarkStart w:id="4" w:name="_3znysh7" w:colFirst="0" w:colLast="0"/>
      <w:bookmarkEnd w:id="4"/>
      <w:r>
        <w:t>Professional Development Session Overview</w:t>
      </w:r>
    </w:p>
    <w:p w:rsidR="00AA75E9" w:rsidRDefault="00AA75E9">
      <w:pPr>
        <w:rPr>
          <w:rFonts w:ascii="Trebuchet MS" w:eastAsia="Trebuchet MS" w:hAnsi="Trebuchet MS" w:cs="Trebuchet MS"/>
        </w:rPr>
      </w:pPr>
    </w:p>
    <w:p w:rsidR="00AA75E9" w:rsidRDefault="00680A7F">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t>This resource was developed to be broadly used with PK-12 teachers and administrators in preparation for the implementation of the 2020 CAS and professional development providers.</w:t>
      </w:r>
    </w:p>
    <w:p w:rsidR="00AA75E9" w:rsidRDefault="00AA75E9">
      <w:pPr>
        <w:pBdr>
          <w:top w:val="nil"/>
          <w:left w:val="nil"/>
          <w:bottom w:val="nil"/>
          <w:right w:val="nil"/>
          <w:between w:val="nil"/>
        </w:pBdr>
        <w:ind w:left="2610" w:hanging="2610"/>
        <w:rPr>
          <w:rFonts w:ascii="Trebuchet MS" w:eastAsia="Trebuchet MS" w:hAnsi="Trebuchet MS" w:cs="Trebuchet MS"/>
          <w:sz w:val="24"/>
          <w:szCs w:val="24"/>
          <w:highlight w:val="white"/>
        </w:rPr>
      </w:pPr>
    </w:p>
    <w:p w:rsidR="00AA75E9" w:rsidRDefault="00680A7F">
      <w:pPr>
        <w:pBdr>
          <w:top w:val="nil"/>
          <w:left w:val="nil"/>
          <w:bottom w:val="nil"/>
          <w:right w:val="nil"/>
          <w:between w:val="nil"/>
        </w:pBdr>
        <w:ind w:left="2610" w:hanging="2610"/>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t>In this professional development session, the Office of Standards &amp; Instructional Support believes educators at all levels must gain a deep understanding of the intentional design principles used to develop the standards. Educators will c</w:t>
      </w:r>
      <w:r>
        <w:rPr>
          <w:rFonts w:ascii="Trebuchet MS" w:eastAsia="Trebuchet MS" w:hAnsi="Trebuchet MS" w:cs="Trebuchet MS"/>
          <w:sz w:val="24"/>
          <w:szCs w:val="24"/>
          <w:highlight w:val="white"/>
        </w:rPr>
        <w:t>ombine their understanding of standards and current district/school curriculum to identify existing gaps and overlaps. They will work with their colleagues to understand why the gaps and overlaps so that you (administrative team) may best address them.</w:t>
      </w:r>
    </w:p>
    <w:p w:rsidR="00AA75E9" w:rsidRDefault="00AA75E9">
      <w:pPr>
        <w:pBdr>
          <w:top w:val="nil"/>
          <w:left w:val="nil"/>
          <w:bottom w:val="nil"/>
          <w:right w:val="nil"/>
          <w:between w:val="nil"/>
        </w:pBdr>
        <w:ind w:left="2610" w:hanging="2610"/>
        <w:rPr>
          <w:rFonts w:ascii="Trebuchet MS" w:eastAsia="Trebuchet MS" w:hAnsi="Trebuchet MS" w:cs="Trebuchet MS"/>
          <w:sz w:val="24"/>
          <w:szCs w:val="24"/>
          <w:highlight w:val="white"/>
        </w:rPr>
      </w:pPr>
    </w:p>
    <w:p w:rsidR="00AA75E9" w:rsidRDefault="00680A7F">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Pr</w:t>
      </w:r>
      <w:r>
        <w:rPr>
          <w:rFonts w:ascii="Trebuchet MS" w:eastAsia="Trebuchet MS" w:hAnsi="Trebuchet MS" w:cs="Trebuchet MS"/>
          <w:b/>
          <w:sz w:val="24"/>
          <w:szCs w:val="24"/>
          <w:highlight w:val="white"/>
        </w:rPr>
        <w:t>esentation Link</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The PowerPoint presentation for this module is within the Learning Management System, Moodle.</w:t>
      </w:r>
    </w:p>
    <w:p w:rsidR="00AA75E9" w:rsidRDefault="00AA75E9">
      <w:pPr>
        <w:pBdr>
          <w:top w:val="nil"/>
          <w:left w:val="nil"/>
          <w:bottom w:val="nil"/>
          <w:right w:val="nil"/>
          <w:between w:val="nil"/>
        </w:pBdr>
        <w:rPr>
          <w:rFonts w:ascii="Trebuchet MS" w:eastAsia="Trebuchet MS" w:hAnsi="Trebuchet MS" w:cs="Trebuchet MS"/>
          <w:sz w:val="24"/>
          <w:szCs w:val="24"/>
          <w:highlight w:val="yellow"/>
        </w:rPr>
      </w:pPr>
    </w:p>
    <w:p w:rsidR="00AA75E9" w:rsidRDefault="00680A7F">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 xml:space="preserve">This resource is designed to be delivered in </w:t>
      </w:r>
      <w:r>
        <w:rPr>
          <w:rFonts w:ascii="Trebuchet MS" w:eastAsia="Trebuchet MS" w:hAnsi="Trebuchet MS" w:cs="Trebuchet MS"/>
          <w:sz w:val="24"/>
          <w:szCs w:val="24"/>
        </w:rPr>
        <w:t xml:space="preserve">one 45 minute </w:t>
      </w:r>
      <w:r>
        <w:rPr>
          <w:rFonts w:ascii="Trebuchet MS" w:eastAsia="Trebuchet MS" w:hAnsi="Trebuchet MS" w:cs="Trebuchet MS"/>
          <w:sz w:val="24"/>
          <w:szCs w:val="24"/>
          <w:highlight w:val="white"/>
        </w:rPr>
        <w:t>professional development session. Time guidelines are included in the speaker’s notes on facilitator presentation.</w:t>
      </w:r>
    </w:p>
    <w:p w:rsidR="00AA75E9" w:rsidRDefault="00680A7F">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AA75E9" w:rsidRDefault="00680A7F">
      <w:pPr>
        <w:pBdr>
          <w:top w:val="nil"/>
          <w:left w:val="nil"/>
          <w:bottom w:val="nil"/>
          <w:right w:val="nil"/>
          <w:between w:val="nil"/>
        </w:pBdr>
        <w:ind w:left="2610"/>
        <w:rPr>
          <w:rFonts w:ascii="Trebuchet MS" w:eastAsia="Trebuchet MS" w:hAnsi="Trebuchet MS" w:cs="Trebuchet MS"/>
          <w:sz w:val="24"/>
          <w:szCs w:val="24"/>
          <w:highlight w:val="white"/>
        </w:rPr>
      </w:pPr>
      <w:proofErr w:type="spellStart"/>
      <w:r>
        <w:rPr>
          <w:rFonts w:ascii="Trebuchet MS" w:eastAsia="Trebuchet MS" w:hAnsi="Trebuchet MS" w:cs="Trebuchet MS"/>
          <w:b/>
          <w:sz w:val="24"/>
          <w:szCs w:val="24"/>
          <w:highlight w:val="white"/>
        </w:rPr>
        <w:t>Notecatcher</w:t>
      </w:r>
      <w:proofErr w:type="spellEnd"/>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 xml:space="preserve">This session will be guided for participants through the PowerPoint presentation and a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worksheet. Provide an ele</w:t>
      </w:r>
      <w:r>
        <w:rPr>
          <w:rFonts w:ascii="Trebuchet MS" w:eastAsia="Trebuchet MS" w:hAnsi="Trebuchet MS" w:cs="Trebuchet MS"/>
          <w:sz w:val="24"/>
          <w:szCs w:val="24"/>
          <w:highlight w:val="white"/>
        </w:rPr>
        <w:t xml:space="preserve">ctronic or printed copy of the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xml:space="preserve"> to all professional development session attendees.</w:t>
      </w:r>
    </w:p>
    <w:p w:rsidR="00AA75E9" w:rsidRDefault="00680A7F">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AA75E9" w:rsidRDefault="00680A7F">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Delivery Format</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rPr>
        <w:t>This module can be facilitated within a lesson planning period with a Professional Learning Community, be used in conjunction with other modu</w:t>
      </w:r>
      <w:r>
        <w:rPr>
          <w:rFonts w:ascii="Trebuchet MS" w:eastAsia="Trebuchet MS" w:hAnsi="Trebuchet MS" w:cs="Trebuchet MS"/>
          <w:sz w:val="24"/>
          <w:szCs w:val="24"/>
        </w:rPr>
        <w:t xml:space="preserve">les for a Professional Development Day, for </w:t>
      </w:r>
      <w:r>
        <w:rPr>
          <w:rFonts w:ascii="Trebuchet MS" w:eastAsia="Trebuchet MS" w:hAnsi="Trebuchet MS" w:cs="Trebuchet MS"/>
          <w:sz w:val="24"/>
          <w:szCs w:val="24"/>
        </w:rPr>
        <w:lastRenderedPageBreak/>
        <w:t>self-directed learning, or added to your district’s Learning Management Platform.</w:t>
      </w:r>
    </w:p>
    <w:p w:rsidR="00AA75E9" w:rsidRDefault="00AA75E9">
      <w:pPr>
        <w:pBdr>
          <w:top w:val="nil"/>
          <w:left w:val="nil"/>
          <w:bottom w:val="nil"/>
          <w:right w:val="nil"/>
          <w:between w:val="nil"/>
        </w:pBdr>
        <w:rPr>
          <w:rFonts w:ascii="Trebuchet MS" w:eastAsia="Trebuchet MS" w:hAnsi="Trebuchet MS" w:cs="Trebuchet MS"/>
          <w:sz w:val="24"/>
          <w:szCs w:val="24"/>
          <w:highlight w:val="white"/>
        </w:rPr>
      </w:pPr>
    </w:p>
    <w:p w:rsidR="00AA75E9" w:rsidRDefault="00680A7F">
      <w:pPr>
        <w:pStyle w:val="Heading1"/>
        <w:pBdr>
          <w:top w:val="nil"/>
          <w:left w:val="nil"/>
          <w:bottom w:val="nil"/>
          <w:right w:val="nil"/>
          <w:between w:val="nil"/>
        </w:pBdr>
      </w:pPr>
      <w:bookmarkStart w:id="5" w:name="_2et92p0" w:colFirst="0" w:colLast="0"/>
      <w:bookmarkEnd w:id="5"/>
      <w:r>
        <w:t>Customizing this Resource to your Local Context &amp; Using Different Delivery Platforms</w:t>
      </w:r>
    </w:p>
    <w:p w:rsidR="00AA75E9" w:rsidRDefault="00AA75E9">
      <w:pPr>
        <w:pBdr>
          <w:top w:val="nil"/>
          <w:left w:val="nil"/>
          <w:bottom w:val="nil"/>
          <w:right w:val="nil"/>
          <w:between w:val="nil"/>
        </w:pBdr>
        <w:rPr>
          <w:rFonts w:ascii="Trebuchet MS" w:eastAsia="Trebuchet MS" w:hAnsi="Trebuchet MS" w:cs="Trebuchet MS"/>
          <w:sz w:val="21"/>
          <w:szCs w:val="21"/>
          <w:highlight w:val="white"/>
        </w:rPr>
      </w:pPr>
    </w:p>
    <w:p w:rsidR="00AA75E9" w:rsidRDefault="00680A7F">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w:t>
      </w:r>
      <w:r>
        <w:rPr>
          <w:rFonts w:ascii="Trebuchet MS" w:eastAsia="Trebuchet MS" w:hAnsi="Trebuchet MS" w:cs="Trebuchet MS"/>
          <w:sz w:val="24"/>
          <w:szCs w:val="24"/>
          <w:highlight w:val="white"/>
        </w:rPr>
        <w:t>y fits with—or relates to—an existing local approach or system, or (c) connecting the work to local communities or populations that are served.</w:t>
      </w:r>
    </w:p>
    <w:p w:rsidR="00AA75E9" w:rsidRDefault="00680A7F">
      <w:pPr>
        <w:pStyle w:val="Heading1"/>
        <w:pBdr>
          <w:top w:val="nil"/>
          <w:left w:val="nil"/>
          <w:bottom w:val="nil"/>
          <w:right w:val="nil"/>
          <w:between w:val="nil"/>
        </w:pBdr>
      </w:pPr>
      <w:bookmarkStart w:id="6" w:name="_tyjcwt" w:colFirst="0" w:colLast="0"/>
      <w:bookmarkEnd w:id="6"/>
      <w:r>
        <w:t>How to Prepare to Use this Resource</w:t>
      </w:r>
    </w:p>
    <w:p w:rsidR="00AA75E9" w:rsidRDefault="00680A7F">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These are the recommended steps for preparing to use this resource with a gr</w:t>
      </w:r>
      <w:r>
        <w:rPr>
          <w:rFonts w:ascii="Trebuchet MS" w:eastAsia="Trebuchet MS" w:hAnsi="Trebuchet MS" w:cs="Trebuchet MS"/>
          <w:sz w:val="24"/>
          <w:szCs w:val="24"/>
          <w:highlight w:val="white"/>
        </w:rPr>
        <w:t>oup:</w:t>
      </w:r>
    </w:p>
    <w:p w:rsidR="00AA75E9" w:rsidRDefault="00680A7F">
      <w:pPr>
        <w:numPr>
          <w:ilvl w:val="0"/>
          <w:numId w:val="8"/>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w:t>
      </w:r>
      <w:proofErr w:type="spellStart"/>
      <w:r>
        <w:rPr>
          <w:rFonts w:ascii="Trebuchet MS" w:eastAsia="Trebuchet MS" w:hAnsi="Trebuchet MS" w:cs="Trebuchet MS"/>
          <w:sz w:val="24"/>
          <w:szCs w:val="24"/>
          <w:highlight w:val="white"/>
        </w:rPr>
        <w:t>notecatcher</w:t>
      </w:r>
      <w:proofErr w:type="spellEnd"/>
      <w:r>
        <w:rPr>
          <w:rFonts w:ascii="Trebuchet MS" w:eastAsia="Trebuchet MS" w:hAnsi="Trebuchet MS" w:cs="Trebuchet MS"/>
          <w:sz w:val="24"/>
          <w:szCs w:val="24"/>
          <w:highlight w:val="white"/>
        </w:rPr>
        <w:t>, the speaker notes provided for each slide, and the referenced resources.</w:t>
      </w:r>
    </w:p>
    <w:p w:rsidR="00AA75E9" w:rsidRDefault="00AA75E9">
      <w:pPr>
        <w:pBdr>
          <w:top w:val="nil"/>
          <w:left w:val="nil"/>
          <w:bottom w:val="nil"/>
          <w:right w:val="nil"/>
          <w:between w:val="nil"/>
        </w:pBdr>
        <w:rPr>
          <w:rFonts w:ascii="Trebuchet MS" w:eastAsia="Trebuchet MS" w:hAnsi="Trebuchet MS" w:cs="Trebuchet MS"/>
          <w:sz w:val="24"/>
          <w:szCs w:val="24"/>
          <w:highlight w:val="white"/>
        </w:rPr>
      </w:pPr>
    </w:p>
    <w:p w:rsidR="00AA75E9" w:rsidRDefault="00680A7F">
      <w:pPr>
        <w:numPr>
          <w:ilvl w:val="0"/>
          <w:numId w:val="8"/>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 xml:space="preserve">Make copies or provide an electronic copy of resources referenced </w:t>
      </w:r>
      <w:r>
        <w:rPr>
          <w:rFonts w:ascii="Trebuchet MS" w:eastAsia="Trebuchet MS" w:hAnsi="Trebuchet MS" w:cs="Trebuchet MS"/>
          <w:b/>
          <w:sz w:val="24"/>
          <w:szCs w:val="24"/>
          <w:highlight w:val="white"/>
        </w:rPr>
        <w:t>in the session.</w:t>
      </w:r>
      <w:r>
        <w:rPr>
          <w:rFonts w:ascii="Trebuchet MS" w:eastAsia="Trebuchet MS" w:hAnsi="Trebuchet MS" w:cs="Trebuchet MS"/>
          <w:sz w:val="24"/>
          <w:szCs w:val="24"/>
          <w:highlight w:val="white"/>
        </w:rPr>
        <w:t xml:space="preserve"> We recommend that you make a copy of the following resource for all participants as a good starting point in the work:</w:t>
      </w:r>
    </w:p>
    <w:p w:rsidR="00AA75E9" w:rsidRDefault="00680A7F">
      <w:pPr>
        <w:numPr>
          <w:ilvl w:val="0"/>
          <w:numId w:val="6"/>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Module 14: Overview of Best, First Instruction </w:t>
      </w:r>
      <w:proofErr w:type="spellStart"/>
      <w:r>
        <w:rPr>
          <w:rFonts w:ascii="Trebuchet MS" w:eastAsia="Trebuchet MS" w:hAnsi="Trebuchet MS" w:cs="Trebuchet MS"/>
          <w:sz w:val="24"/>
          <w:szCs w:val="24"/>
          <w:highlight w:val="white"/>
        </w:rPr>
        <w:t>Notecatcher</w:t>
      </w:r>
      <w:proofErr w:type="spellEnd"/>
    </w:p>
    <w:p w:rsidR="00AA75E9" w:rsidRDefault="00680A7F">
      <w:pPr>
        <w:numPr>
          <w:ilvl w:val="0"/>
          <w:numId w:val="6"/>
        </w:numPr>
        <w:pBdr>
          <w:top w:val="nil"/>
          <w:left w:val="nil"/>
          <w:bottom w:val="nil"/>
          <w:right w:val="nil"/>
          <w:between w:val="nil"/>
        </w:pBdr>
        <w:rPr>
          <w:rFonts w:ascii="Trebuchet MS" w:eastAsia="Trebuchet MS" w:hAnsi="Trebuchet MS" w:cs="Trebuchet MS"/>
          <w:highlight w:val="white"/>
        </w:rPr>
      </w:pPr>
      <w:r>
        <w:rPr>
          <w:rFonts w:ascii="Trebuchet MS" w:eastAsia="Trebuchet MS" w:hAnsi="Trebuchet MS" w:cs="Trebuchet MS"/>
          <w:color w:val="000000"/>
        </w:rPr>
        <w:t>UNLV Journal of Praxis in Multicultural Education Volume 7 Number 1 Article 4</w:t>
      </w:r>
    </w:p>
    <w:p w:rsidR="00AA75E9" w:rsidRDefault="00680A7F">
      <w:pPr>
        <w:pBdr>
          <w:top w:val="nil"/>
          <w:left w:val="nil"/>
          <w:bottom w:val="nil"/>
          <w:right w:val="nil"/>
          <w:between w:val="nil"/>
        </w:pBdr>
        <w:ind w:left="1440"/>
        <w:rPr>
          <w:rFonts w:ascii="Trebuchet MS" w:eastAsia="Trebuchet MS" w:hAnsi="Trebuchet MS" w:cs="Trebuchet MS"/>
          <w:highlight w:val="white"/>
        </w:rPr>
      </w:pPr>
      <w:hyperlink r:id="rId8">
        <w:r>
          <w:rPr>
            <w:rFonts w:ascii="Trebuchet MS" w:eastAsia="Trebuchet MS" w:hAnsi="Trebuchet MS" w:cs="Trebuchet MS"/>
            <w:color w:val="0563C1"/>
            <w:u w:val="single"/>
          </w:rPr>
          <w:t>https://digitalscholarship.unlv.edu/jpme/vol7/iss1/4</w:t>
        </w:r>
      </w:hyperlink>
    </w:p>
    <w:p w:rsidR="00AA75E9" w:rsidRDefault="00AA75E9">
      <w:pPr>
        <w:pBdr>
          <w:top w:val="nil"/>
          <w:left w:val="nil"/>
          <w:bottom w:val="nil"/>
          <w:right w:val="nil"/>
          <w:between w:val="nil"/>
        </w:pBdr>
        <w:rPr>
          <w:rFonts w:ascii="Trebuchet MS" w:eastAsia="Trebuchet MS" w:hAnsi="Trebuchet MS" w:cs="Trebuchet MS"/>
          <w:sz w:val="24"/>
          <w:szCs w:val="24"/>
          <w:highlight w:val="white"/>
        </w:rPr>
      </w:pPr>
    </w:p>
    <w:p w:rsidR="00AA75E9" w:rsidRDefault="00680A7F">
      <w:pPr>
        <w:numPr>
          <w:ilvl w:val="0"/>
          <w:numId w:val="8"/>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 xml:space="preserve">Plan for assessment. </w:t>
      </w:r>
      <w:r>
        <w:rPr>
          <w:rFonts w:ascii="Trebuchet MS" w:eastAsia="Trebuchet MS" w:hAnsi="Trebuchet MS" w:cs="Trebuchet MS"/>
          <w:sz w:val="24"/>
          <w:szCs w:val="24"/>
          <w:highlight w:val="white"/>
        </w:rPr>
        <w:t xml:space="preserve">You can deliver pre- and post-assessments as needed for your participants. Summative assessments have been provided within the CAS Implementation Facilitator Guide. Please ensure participants complete </w:t>
      </w:r>
      <w:r>
        <w:rPr>
          <w:rFonts w:ascii="Trebuchet MS" w:eastAsia="Trebuchet MS" w:hAnsi="Trebuchet MS" w:cs="Trebuchet MS"/>
          <w:sz w:val="24"/>
          <w:szCs w:val="24"/>
        </w:rPr>
        <w:t>the summative assessment after completing Modules 12-17</w:t>
      </w:r>
      <w:r>
        <w:rPr>
          <w:rFonts w:ascii="Trebuchet MS" w:eastAsia="Trebuchet MS" w:hAnsi="Trebuchet MS" w:cs="Trebuchet MS"/>
          <w:sz w:val="24"/>
          <w:szCs w:val="24"/>
        </w:rPr>
        <w:t>.</w:t>
      </w:r>
    </w:p>
    <w:p w:rsidR="00AA75E9" w:rsidRDefault="00AA75E9">
      <w:pPr>
        <w:pStyle w:val="Heading2"/>
        <w:pBdr>
          <w:top w:val="nil"/>
          <w:left w:val="nil"/>
          <w:bottom w:val="nil"/>
          <w:right w:val="nil"/>
          <w:between w:val="nil"/>
        </w:pBdr>
      </w:pPr>
      <w:bookmarkStart w:id="7" w:name="_3dy6vkm" w:colFirst="0" w:colLast="0"/>
      <w:bookmarkEnd w:id="7"/>
    </w:p>
    <w:p w:rsidR="00AA75E9" w:rsidRDefault="00680A7F">
      <w:pPr>
        <w:pStyle w:val="Heading1"/>
        <w:pBdr>
          <w:top w:val="nil"/>
          <w:left w:val="nil"/>
          <w:bottom w:val="nil"/>
          <w:right w:val="nil"/>
          <w:between w:val="nil"/>
        </w:pBdr>
      </w:pPr>
      <w:bookmarkStart w:id="8" w:name="_1t3h5sf" w:colFirst="0" w:colLast="0"/>
      <w:bookmarkEnd w:id="8"/>
      <w:r>
        <w:t>Building a Community and Developing Group Norms</w:t>
      </w:r>
    </w:p>
    <w:p w:rsidR="00AA75E9" w:rsidRDefault="00680A7F">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ipants to introduce themselves to each other, or can include more extensive discussion and shared development of group norms. Extensive resources exist to support such work. Here are just a few ideas to get started:</w:t>
      </w:r>
    </w:p>
    <w:p w:rsidR="00AA75E9" w:rsidRDefault="00AA75E9">
      <w:pPr>
        <w:pBdr>
          <w:top w:val="nil"/>
          <w:left w:val="nil"/>
          <w:bottom w:val="nil"/>
          <w:right w:val="nil"/>
          <w:between w:val="nil"/>
        </w:pBdr>
        <w:rPr>
          <w:rFonts w:ascii="Trebuchet MS" w:eastAsia="Trebuchet MS" w:hAnsi="Trebuchet MS" w:cs="Trebuchet MS"/>
          <w:sz w:val="24"/>
          <w:szCs w:val="24"/>
          <w:highlight w:val="white"/>
        </w:rPr>
      </w:pPr>
    </w:p>
    <w:p w:rsidR="00AA75E9" w:rsidRDefault="00680A7F">
      <w:pPr>
        <w:pStyle w:val="Heading2"/>
        <w:pBdr>
          <w:top w:val="nil"/>
          <w:left w:val="nil"/>
          <w:bottom w:val="nil"/>
          <w:right w:val="nil"/>
          <w:between w:val="nil"/>
        </w:pBdr>
        <w:rPr>
          <w:b/>
        </w:rPr>
      </w:pPr>
      <w:bookmarkStart w:id="9" w:name="_4d34og8" w:colFirst="0" w:colLast="0"/>
      <w:bookmarkEnd w:id="9"/>
      <w:r>
        <w:rPr>
          <w:b/>
        </w:rPr>
        <w:lastRenderedPageBreak/>
        <w:t>Developing Group Norms</w:t>
      </w:r>
    </w:p>
    <w:p w:rsidR="00AA75E9" w:rsidRDefault="00680A7F">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Group norms can </w:t>
      </w:r>
      <w:r>
        <w:rPr>
          <w:rFonts w:ascii="Trebuchet MS" w:eastAsia="Trebuchet MS" w:hAnsi="Trebuchet MS" w:cs="Trebuchet MS"/>
          <w:sz w:val="24"/>
          <w:szCs w:val="24"/>
          <w:highlight w:val="white"/>
        </w:rPr>
        <w:t xml:space="preserve">help to create a safe space where participants feel comfortable sharing their ideas and experiences. Group norms can be developed in several ways: they may be generated and negotiated by the participants, facilitators might generate and post them, or in a </w:t>
      </w:r>
      <w:r>
        <w:rPr>
          <w:rFonts w:ascii="Trebuchet MS" w:eastAsia="Trebuchet MS" w:hAnsi="Trebuchet MS" w:cs="Trebuchet MS"/>
          <w:sz w:val="24"/>
          <w:szCs w:val="24"/>
          <w:highlight w:val="white"/>
        </w:rPr>
        <w:t xml:space="preserve">hybrid model facilitators might seed a “starter” set of norms to be edited by the participants. Some norms may include: </w:t>
      </w:r>
    </w:p>
    <w:p w:rsidR="00AA75E9" w:rsidRDefault="00680A7F">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AA75E9" w:rsidRDefault="00680A7F">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rsidR="00AA75E9" w:rsidRDefault="00680A7F">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AA75E9" w:rsidRDefault="00680A7F">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AA75E9" w:rsidRDefault="00680A7F">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AA75E9" w:rsidRDefault="00680A7F">
      <w:pPr>
        <w:numPr>
          <w:ilvl w:val="0"/>
          <w:numId w:val="2"/>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AA75E9" w:rsidRDefault="00680A7F">
      <w:pPr>
        <w:pBdr>
          <w:top w:val="nil"/>
          <w:left w:val="nil"/>
          <w:bottom w:val="nil"/>
          <w:right w:val="nil"/>
          <w:between w:val="nil"/>
        </w:pBdr>
        <w:rPr>
          <w:rFonts w:ascii="Trebuchet MS" w:eastAsia="Trebuchet MS" w:hAnsi="Trebuchet MS" w:cs="Trebuchet MS"/>
          <w:sz w:val="21"/>
          <w:szCs w:val="21"/>
          <w:highlight w:val="white"/>
        </w:rPr>
      </w:pPr>
      <w:bookmarkStart w:id="10" w:name="_2s8eyo1" w:colFirst="0" w:colLast="0"/>
      <w:bookmarkEnd w:id="10"/>
      <w:r>
        <w:rPr>
          <w:rFonts w:ascii="Trebuchet MS" w:eastAsia="Trebuchet MS" w:hAnsi="Trebuchet MS" w:cs="Trebuchet MS"/>
          <w:sz w:val="21"/>
          <w:szCs w:val="21"/>
          <w:highlight w:val="white"/>
        </w:rPr>
        <w:t>——————————————————————————————————————————————————</w:t>
      </w:r>
    </w:p>
    <w:p w:rsidR="00AA75E9" w:rsidRDefault="00680A7F">
      <w:pPr>
        <w:pStyle w:val="Heading2"/>
        <w:jc w:val="left"/>
      </w:pPr>
      <w:bookmarkStart w:id="11" w:name="_17dp8vu" w:colFirst="0" w:colLast="0"/>
      <w:bookmarkEnd w:id="11"/>
      <w:r>
        <w:rPr>
          <w:b/>
          <w:sz w:val="32"/>
          <w:szCs w:val="32"/>
        </w:rPr>
        <w:t>Discussion Prompts</w:t>
      </w:r>
    </w:p>
    <w:p w:rsidR="00AA75E9" w:rsidRDefault="00680A7F">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Facilitators may include discussion prompts that allow for participants to share their experiences and interests with each other in a way that </w:t>
      </w:r>
      <w:r>
        <w:rPr>
          <w:rFonts w:ascii="Trebuchet MS" w:eastAsia="Trebuchet MS" w:hAnsi="Trebuchet MS" w:cs="Trebuchet MS"/>
          <w:sz w:val="24"/>
          <w:szCs w:val="24"/>
          <w:highlight w:val="white"/>
        </w:rPr>
        <w:t xml:space="preserve">prepares the group to engage with the session topic. Discussion questions may include: </w:t>
      </w:r>
    </w:p>
    <w:p w:rsidR="00AA75E9" w:rsidRDefault="00680A7F">
      <w:pPr>
        <w:numPr>
          <w:ilvl w:val="0"/>
          <w:numId w:val="1"/>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is your prior experience with today’s topic? </w:t>
      </w:r>
    </w:p>
    <w:p w:rsidR="00AA75E9" w:rsidRDefault="00680A7F">
      <w:pPr>
        <w:numPr>
          <w:ilvl w:val="0"/>
          <w:numId w:val="1"/>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do you hope to gain from today’s session? </w:t>
      </w:r>
    </w:p>
    <w:p w:rsidR="00AA75E9" w:rsidRDefault="00680A7F">
      <w:pPr>
        <w:numPr>
          <w:ilvl w:val="0"/>
          <w:numId w:val="1"/>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What successes or challenges have you experienced in relation to this</w:t>
      </w:r>
      <w:r>
        <w:rPr>
          <w:rFonts w:ascii="Trebuchet MS" w:eastAsia="Trebuchet MS" w:hAnsi="Trebuchet MS" w:cs="Trebuchet MS"/>
          <w:sz w:val="24"/>
          <w:szCs w:val="24"/>
          <w:highlight w:val="white"/>
        </w:rPr>
        <w:t xml:space="preserve"> topic? </w:t>
      </w:r>
    </w:p>
    <w:p w:rsidR="00AA75E9" w:rsidRDefault="00AA75E9">
      <w:pPr>
        <w:ind w:left="720"/>
        <w:rPr>
          <w:rFonts w:ascii="Trebuchet MS" w:eastAsia="Trebuchet MS" w:hAnsi="Trebuchet MS" w:cs="Trebuchet MS"/>
          <w:sz w:val="24"/>
          <w:szCs w:val="24"/>
          <w:highlight w:val="white"/>
        </w:rPr>
      </w:pPr>
    </w:p>
    <w:p w:rsidR="00AA75E9" w:rsidRDefault="00680A7F">
      <w:pPr>
        <w:pStyle w:val="Heading1"/>
        <w:pBdr>
          <w:top w:val="nil"/>
          <w:left w:val="nil"/>
          <w:bottom w:val="nil"/>
          <w:right w:val="nil"/>
          <w:between w:val="nil"/>
        </w:pBdr>
      </w:pPr>
      <w:bookmarkStart w:id="12" w:name="_3rdcrjn" w:colFirst="0" w:colLast="0"/>
      <w:bookmarkEnd w:id="12"/>
      <w:r>
        <w:t>Presentation Outline with Speaker Notes</w:t>
      </w:r>
    </w:p>
    <w:p w:rsidR="00AA75E9" w:rsidRDefault="00680A7F">
      <w:pPr>
        <w:numPr>
          <w:ilvl w:val="0"/>
          <w:numId w:val="7"/>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Title: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w:t>
      </w:r>
      <w:r>
        <w:rPr>
          <w:rFonts w:ascii="Trebuchet MS" w:eastAsia="Trebuchet MS" w:hAnsi="Trebuchet MS" w:cs="Trebuchet MS"/>
          <w:b/>
          <w:color w:val="0000FF"/>
          <w:sz w:val="24"/>
          <w:szCs w:val="24"/>
        </w:rPr>
        <w:t xml:space="preserve"> </w:t>
      </w:r>
      <w:r>
        <w:rPr>
          <w:rFonts w:ascii="Trebuchet MS" w:eastAsia="Trebuchet MS" w:hAnsi="Trebuchet MS" w:cs="Trebuchet MS"/>
          <w:color w:val="0000FF"/>
          <w:sz w:val="24"/>
          <w:szCs w:val="24"/>
        </w:rPr>
        <w:t>time for Module is 65 minutes</w:t>
      </w:r>
    </w:p>
    <w:p w:rsidR="00AA75E9" w:rsidRDefault="00680A7F">
      <w:pPr>
        <w:numPr>
          <w:ilvl w:val="0"/>
          <w:numId w:val="7"/>
        </w:numPr>
        <w:rPr>
          <w:rFonts w:ascii="Trebuchet MS" w:eastAsia="Trebuchet MS" w:hAnsi="Trebuchet MS" w:cs="Trebuchet MS"/>
        </w:rPr>
      </w:pPr>
      <w:r>
        <w:rPr>
          <w:rFonts w:ascii="Trebuchet MS" w:eastAsia="Trebuchet MS" w:hAnsi="Trebuchet MS" w:cs="Trebuchet MS"/>
          <w:b/>
          <w:sz w:val="24"/>
          <w:szCs w:val="24"/>
        </w:rPr>
        <w:t>Goals and Objectives: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AA75E9" w:rsidRDefault="00680A7F">
      <w:pPr>
        <w:numPr>
          <w:ilvl w:val="1"/>
          <w:numId w:val="7"/>
        </w:numPr>
      </w:pPr>
      <w:r>
        <w:rPr>
          <w:rFonts w:ascii="Trebuchet MS" w:eastAsia="Trebuchet MS" w:hAnsi="Trebuchet MS" w:cs="Trebuchet MS"/>
        </w:rPr>
        <w:t>There are three objectives for this session. {Read Slide}</w:t>
      </w:r>
    </w:p>
    <w:p w:rsidR="00AA75E9" w:rsidRDefault="00680A7F">
      <w:pPr>
        <w:numPr>
          <w:ilvl w:val="2"/>
          <w:numId w:val="7"/>
        </w:numPr>
        <w:rPr>
          <w:rFonts w:ascii="Trebuchet MS" w:eastAsia="Trebuchet MS" w:hAnsi="Trebuchet MS" w:cs="Trebuchet MS"/>
        </w:rPr>
      </w:pPr>
      <w:r>
        <w:rPr>
          <w:rFonts w:ascii="Trebuchet MS" w:eastAsia="Trebuchet MS" w:hAnsi="Trebuchet MS" w:cs="Trebuchet MS"/>
        </w:rPr>
        <w:t>Educators will be able to:</w:t>
      </w:r>
    </w:p>
    <w:p w:rsidR="00AA75E9" w:rsidRDefault="00680A7F">
      <w:pPr>
        <w:numPr>
          <w:ilvl w:val="3"/>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Define Best, First Instruction.</w:t>
      </w:r>
    </w:p>
    <w:p w:rsidR="00AA75E9" w:rsidRDefault="00680A7F">
      <w:pPr>
        <w:numPr>
          <w:ilvl w:val="3"/>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Identify the 4 principles of significant relationship building with their students in order to shift to a more equitable and culturally responsive environment.</w:t>
      </w:r>
    </w:p>
    <w:p w:rsidR="00AA75E9" w:rsidRDefault="00680A7F">
      <w:pPr>
        <w:numPr>
          <w:ilvl w:val="3"/>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Explain the importance of being a culturally responsive educator</w:t>
      </w:r>
      <w:r>
        <w:rPr>
          <w:rFonts w:ascii="Trebuchet MS" w:eastAsia="Trebuchet MS" w:hAnsi="Trebuchet MS" w:cs="Trebuchet MS"/>
          <w:color w:val="000000"/>
        </w:rPr>
        <w:t>.</w:t>
      </w:r>
    </w:p>
    <w:p w:rsidR="00AA75E9" w:rsidRDefault="00680A7F">
      <w:pPr>
        <w:numPr>
          <w:ilvl w:val="0"/>
          <w:numId w:val="7"/>
        </w:numPr>
        <w:spacing w:line="240" w:lineRule="auto"/>
        <w:rPr>
          <w:rFonts w:ascii="Trebuchet MS" w:eastAsia="Trebuchet MS" w:hAnsi="Trebuchet MS" w:cs="Trebuchet MS"/>
        </w:rPr>
      </w:pPr>
      <w:r>
        <w:rPr>
          <w:rFonts w:ascii="Trebuchet MS" w:eastAsia="Trebuchet MS" w:hAnsi="Trebuchet MS" w:cs="Trebuchet MS"/>
          <w:b/>
          <w:sz w:val="24"/>
          <w:szCs w:val="24"/>
        </w:rPr>
        <w:t xml:space="preserve">Equitable and Responsive Teaching: The Foundation for BFI </w:t>
      </w:r>
      <w:proofErr w:type="spellStart"/>
      <w:r>
        <w:rPr>
          <w:rFonts w:ascii="Trebuchet MS" w:eastAsia="Trebuchet MS" w:hAnsi="Trebuchet MS" w:cs="Trebuchet MS"/>
          <w:sz w:val="24"/>
          <w:szCs w:val="24"/>
          <w:highlight w:val="green"/>
        </w:rPr>
        <w:t>Notecatcher</w:t>
      </w:r>
      <w:proofErr w:type="spellEnd"/>
      <w:r>
        <w:rPr>
          <w:rFonts w:ascii="Trebuchet MS" w:eastAsia="Trebuchet MS" w:hAnsi="Trebuchet MS" w:cs="Trebuchet MS"/>
          <w:sz w:val="24"/>
          <w:szCs w:val="24"/>
          <w:highlight w:val="green"/>
        </w:rPr>
        <w:t xml:space="preserve"> Section II “Culturally Responsive Teaching”.</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5 minutes for slide</w:t>
      </w:r>
      <w:r>
        <w:rPr>
          <w:rFonts w:ascii="Trebuchet MS" w:eastAsia="Trebuchet MS" w:hAnsi="Trebuchet MS" w:cs="Trebuchet MS"/>
          <w:sz w:val="24"/>
          <w:szCs w:val="24"/>
        </w:rPr>
        <w:t xml:space="preserve"> </w:t>
      </w:r>
    </w:p>
    <w:p w:rsidR="00AA75E9" w:rsidRDefault="00680A7F">
      <w:pPr>
        <w:numPr>
          <w:ilvl w:val="1"/>
          <w:numId w:val="7"/>
        </w:numPr>
        <w:spacing w:line="240" w:lineRule="auto"/>
      </w:pPr>
      <w:r>
        <w:rPr>
          <w:rFonts w:ascii="Trebuchet MS" w:eastAsia="Trebuchet MS" w:hAnsi="Trebuchet MS" w:cs="Trebuchet MS"/>
          <w:sz w:val="24"/>
          <w:szCs w:val="24"/>
          <w:highlight w:val="white"/>
        </w:rPr>
        <w:t xml:space="preserve">Say: I am going to read this statement. As I read, follow along and annotate it on your </w:t>
      </w:r>
      <w:proofErr w:type="spellStart"/>
      <w:r>
        <w:rPr>
          <w:rFonts w:ascii="Trebuchet MS" w:eastAsia="Trebuchet MS" w:hAnsi="Trebuchet MS" w:cs="Trebuchet MS"/>
          <w:sz w:val="24"/>
          <w:szCs w:val="24"/>
          <w:highlight w:val="white"/>
        </w:rPr>
        <w:t>notecatchers</w:t>
      </w:r>
      <w:proofErr w:type="spellEnd"/>
      <w:r>
        <w:rPr>
          <w:rFonts w:ascii="Trebuchet MS" w:eastAsia="Trebuchet MS" w:hAnsi="Trebuchet MS" w:cs="Trebuchet MS"/>
          <w:sz w:val="24"/>
          <w:szCs w:val="24"/>
          <w:highlight w:val="white"/>
        </w:rPr>
        <w:t xml:space="preserve"> using the following key:</w:t>
      </w:r>
    </w:p>
    <w:p w:rsidR="00AA75E9" w:rsidRDefault="00680A7F">
      <w:pPr>
        <w:numPr>
          <w:ilvl w:val="0"/>
          <w:numId w:val="3"/>
        </w:numPr>
        <w:shd w:val="clear" w:color="auto" w:fill="FFFFFF"/>
        <w:spacing w:line="240" w:lineRule="auto"/>
        <w:rPr>
          <w:rFonts w:ascii="Trebuchet MS" w:eastAsia="Trebuchet MS" w:hAnsi="Trebuchet MS" w:cs="Trebuchet MS"/>
          <w:sz w:val="24"/>
          <w:szCs w:val="24"/>
        </w:rPr>
      </w:pPr>
      <w:r>
        <w:rPr>
          <w:rFonts w:ascii="Trebuchet MS" w:eastAsia="Trebuchet MS" w:hAnsi="Trebuchet MS" w:cs="Trebuchet MS"/>
          <w:sz w:val="24"/>
          <w:szCs w:val="24"/>
          <w:highlight w:val="white"/>
        </w:rPr>
        <w:t xml:space="preserve">Underline the </w:t>
      </w:r>
      <w:r>
        <w:rPr>
          <w:rFonts w:ascii="Trebuchet MS" w:eastAsia="Trebuchet MS" w:hAnsi="Trebuchet MS" w:cs="Trebuchet MS"/>
          <w:b/>
          <w:i/>
          <w:sz w:val="24"/>
          <w:szCs w:val="24"/>
          <w:highlight w:val="white"/>
        </w:rPr>
        <w:t>verbs</w:t>
      </w:r>
      <w:r>
        <w:rPr>
          <w:rFonts w:ascii="Trebuchet MS" w:eastAsia="Trebuchet MS" w:hAnsi="Trebuchet MS" w:cs="Trebuchet MS"/>
          <w:b/>
          <w:sz w:val="24"/>
          <w:szCs w:val="24"/>
          <w:highlight w:val="white"/>
        </w:rPr>
        <w:t xml:space="preserve"> </w:t>
      </w:r>
      <w:r>
        <w:rPr>
          <w:rFonts w:ascii="Trebuchet MS" w:eastAsia="Trebuchet MS" w:hAnsi="Trebuchet MS" w:cs="Trebuchet MS"/>
          <w:sz w:val="24"/>
          <w:szCs w:val="24"/>
          <w:highlight w:val="white"/>
        </w:rPr>
        <w:t xml:space="preserve">or </w:t>
      </w:r>
      <w:r>
        <w:rPr>
          <w:rFonts w:ascii="Trebuchet MS" w:eastAsia="Trebuchet MS" w:hAnsi="Trebuchet MS" w:cs="Trebuchet MS"/>
          <w:b/>
          <w:i/>
          <w:sz w:val="24"/>
          <w:szCs w:val="24"/>
          <w:highlight w:val="white"/>
        </w:rPr>
        <w:t>verb phrases</w:t>
      </w:r>
      <w:r>
        <w:rPr>
          <w:rFonts w:ascii="Trebuchet MS" w:eastAsia="Trebuchet MS" w:hAnsi="Trebuchet MS" w:cs="Trebuchet MS"/>
          <w:sz w:val="24"/>
          <w:szCs w:val="24"/>
          <w:highlight w:val="white"/>
        </w:rPr>
        <w:t xml:space="preserve"> that requires an educator action.</w:t>
      </w:r>
    </w:p>
    <w:p w:rsidR="00AA75E9" w:rsidRDefault="00680A7F">
      <w:pPr>
        <w:numPr>
          <w:ilvl w:val="0"/>
          <w:numId w:val="3"/>
        </w:numPr>
        <w:shd w:val="clear" w:color="auto" w:fill="FFFFFF"/>
        <w:spacing w:line="240" w:lineRule="auto"/>
        <w:rPr>
          <w:rFonts w:ascii="Trebuchet MS" w:eastAsia="Trebuchet MS" w:hAnsi="Trebuchet MS" w:cs="Trebuchet MS"/>
          <w:sz w:val="24"/>
          <w:szCs w:val="24"/>
        </w:rPr>
      </w:pPr>
      <w:r>
        <w:rPr>
          <w:rFonts w:ascii="Trebuchet MS" w:eastAsia="Trebuchet MS" w:hAnsi="Trebuchet MS" w:cs="Trebuchet MS"/>
          <w:sz w:val="24"/>
          <w:szCs w:val="24"/>
          <w:highlight w:val="white"/>
        </w:rPr>
        <w:t xml:space="preserve">Place a star (*) next to a phrase or statement that reflects your approach to providing best, first instruction. </w:t>
      </w:r>
    </w:p>
    <w:p w:rsidR="00AA75E9" w:rsidRDefault="00680A7F">
      <w:pPr>
        <w:numPr>
          <w:ilvl w:val="0"/>
          <w:numId w:val="4"/>
        </w:numPr>
        <w:shd w:val="clear" w:color="auto" w:fill="FFFFFF"/>
        <w:spacing w:line="240" w:lineRule="auto"/>
        <w:rPr>
          <w:rFonts w:ascii="Trebuchet MS" w:eastAsia="Trebuchet MS" w:hAnsi="Trebuchet MS" w:cs="Trebuchet MS"/>
        </w:rPr>
      </w:pPr>
      <w:r>
        <w:rPr>
          <w:rFonts w:ascii="Trebuchet MS" w:eastAsia="Trebuchet MS" w:hAnsi="Trebuchet MS" w:cs="Trebuchet MS"/>
          <w:sz w:val="24"/>
          <w:szCs w:val="24"/>
          <w:highlight w:val="white"/>
        </w:rPr>
        <w:t xml:space="preserve">Read the slide slowly, allowing for educators to annotate the statement. </w:t>
      </w:r>
    </w:p>
    <w:p w:rsidR="00AA75E9" w:rsidRDefault="00680A7F">
      <w:pPr>
        <w:numPr>
          <w:ilvl w:val="0"/>
          <w:numId w:val="4"/>
        </w:numPr>
        <w:shd w:val="clear" w:color="auto" w:fill="FFFFFF"/>
        <w:spacing w:line="240" w:lineRule="auto"/>
        <w:rPr>
          <w:rFonts w:ascii="Trebuchet MS" w:eastAsia="Trebuchet MS" w:hAnsi="Trebuchet MS" w:cs="Trebuchet MS"/>
        </w:rPr>
      </w:pPr>
      <w:r>
        <w:rPr>
          <w:rFonts w:ascii="Trebuchet MS" w:eastAsia="Trebuchet MS" w:hAnsi="Trebuchet MS" w:cs="Trebuchet MS"/>
          <w:sz w:val="24"/>
          <w:szCs w:val="24"/>
        </w:rPr>
        <w:t>Next, have educators synthesize their understanding by answering the</w:t>
      </w:r>
      <w:r>
        <w:rPr>
          <w:rFonts w:ascii="Trebuchet MS" w:eastAsia="Trebuchet MS" w:hAnsi="Trebuchet MS" w:cs="Trebuchet MS"/>
          <w:sz w:val="24"/>
          <w:szCs w:val="24"/>
        </w:rPr>
        <w:t xml:space="preserve"> following question: </w:t>
      </w:r>
    </w:p>
    <w:p w:rsidR="00AA75E9" w:rsidRDefault="00680A7F">
      <w:pPr>
        <w:shd w:val="clear" w:color="auto" w:fill="FFFFFF"/>
        <w:spacing w:line="240" w:lineRule="auto"/>
        <w:ind w:left="2160"/>
        <w:rPr>
          <w:rFonts w:ascii="Trebuchet MS" w:eastAsia="Trebuchet MS" w:hAnsi="Trebuchet MS" w:cs="Trebuchet MS"/>
          <w:sz w:val="24"/>
          <w:szCs w:val="24"/>
        </w:rPr>
      </w:pPr>
      <w:r>
        <w:rPr>
          <w:rFonts w:ascii="Trebuchet MS" w:eastAsia="Trebuchet MS" w:hAnsi="Trebuchet MS" w:cs="Trebuchet MS"/>
          <w:sz w:val="24"/>
          <w:szCs w:val="24"/>
        </w:rPr>
        <w:t xml:space="preserve">What does it mean to be a “culturally responsive” educator? Give them 3 minutes to write their answer on their </w:t>
      </w:r>
      <w:proofErr w:type="spellStart"/>
      <w:r>
        <w:rPr>
          <w:rFonts w:ascii="Trebuchet MS" w:eastAsia="Trebuchet MS" w:hAnsi="Trebuchet MS" w:cs="Trebuchet MS"/>
          <w:sz w:val="24"/>
          <w:szCs w:val="24"/>
        </w:rPr>
        <w:t>notecatchers</w:t>
      </w:r>
      <w:proofErr w:type="spellEnd"/>
      <w:r>
        <w:rPr>
          <w:rFonts w:ascii="Trebuchet MS" w:eastAsia="Trebuchet MS" w:hAnsi="Trebuchet MS" w:cs="Trebuchet MS"/>
          <w:sz w:val="24"/>
          <w:szCs w:val="24"/>
        </w:rPr>
        <w:t>.</w:t>
      </w:r>
    </w:p>
    <w:p w:rsidR="00AA75E9" w:rsidRDefault="00680A7F">
      <w:pPr>
        <w:pBdr>
          <w:top w:val="nil"/>
          <w:left w:val="nil"/>
          <w:bottom w:val="nil"/>
          <w:right w:val="nil"/>
          <w:between w:val="nil"/>
        </w:pBdr>
        <w:ind w:left="1440" w:hanging="360"/>
        <w:rPr>
          <w:rFonts w:ascii="Trebuchet MS" w:eastAsia="Trebuchet MS" w:hAnsi="Trebuchet MS" w:cs="Trebuchet MS"/>
          <w:sz w:val="24"/>
          <w:szCs w:val="24"/>
        </w:rPr>
      </w:pPr>
      <w:proofErr w:type="gramStart"/>
      <w:r>
        <w:rPr>
          <w:rFonts w:ascii="Trebuchet MS" w:eastAsia="Trebuchet MS" w:hAnsi="Trebuchet MS" w:cs="Trebuchet MS"/>
          <w:sz w:val="24"/>
          <w:szCs w:val="24"/>
        </w:rPr>
        <w:t>d.  Once</w:t>
      </w:r>
      <w:proofErr w:type="gramEnd"/>
      <w:r>
        <w:rPr>
          <w:rFonts w:ascii="Trebuchet MS" w:eastAsia="Trebuchet MS" w:hAnsi="Trebuchet MS" w:cs="Trebuchet MS"/>
          <w:sz w:val="24"/>
          <w:szCs w:val="24"/>
        </w:rPr>
        <w:t xml:space="preserve"> the 3 minutes has expired, ask for 2 volunteers to share their synthesis with the whole group. This </w:t>
      </w:r>
      <w:r>
        <w:rPr>
          <w:rFonts w:ascii="Trebuchet MS" w:eastAsia="Trebuchet MS" w:hAnsi="Trebuchet MS" w:cs="Trebuchet MS"/>
          <w:sz w:val="24"/>
          <w:szCs w:val="24"/>
        </w:rPr>
        <w:t>will be the perfect transition into the next slide.</w:t>
      </w:r>
    </w:p>
    <w:p w:rsidR="00AA75E9" w:rsidRDefault="00680A7F">
      <w:pPr>
        <w:numPr>
          <w:ilvl w:val="0"/>
          <w:numId w:val="7"/>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sz w:val="24"/>
          <w:szCs w:val="24"/>
        </w:rPr>
        <w:t>Cultural Responsiveness</w:t>
      </w:r>
    </w:p>
    <w:p w:rsidR="00AA75E9" w:rsidRDefault="00680A7F">
      <w:pPr>
        <w:ind w:left="720"/>
        <w:rPr>
          <w:rFonts w:ascii="Trebuchet MS" w:eastAsia="Trebuchet MS" w:hAnsi="Trebuchet MS" w:cs="Trebuchet MS"/>
          <w:sz w:val="24"/>
          <w:szCs w:val="24"/>
        </w:rPr>
      </w:pPr>
      <w:r>
        <w:rPr>
          <w:rFonts w:ascii="Trebuchet MS" w:eastAsia="Trebuchet MS" w:hAnsi="Trebuchet MS" w:cs="Trebuchet MS"/>
          <w:sz w:val="24"/>
          <w:szCs w:val="24"/>
        </w:rPr>
        <w:lastRenderedPageBreak/>
        <w:t>[Estimated time: 5-7 minutes]</w:t>
      </w:r>
    </w:p>
    <w:p w:rsidR="00AA75E9" w:rsidRDefault="00680A7F">
      <w:pPr>
        <w:numPr>
          <w:ilvl w:val="0"/>
          <w:numId w:val="5"/>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Have teachers skim the handout by Romero, C.</w:t>
      </w:r>
    </w:p>
    <w:p w:rsidR="00AA75E9" w:rsidRDefault="00AA75E9">
      <w:pPr>
        <w:ind w:left="720"/>
        <w:rPr>
          <w:rFonts w:ascii="Trebuchet MS" w:eastAsia="Trebuchet MS" w:hAnsi="Trebuchet MS" w:cs="Trebuchet MS"/>
        </w:rPr>
      </w:pPr>
    </w:p>
    <w:p w:rsidR="00AA75E9" w:rsidRDefault="00680A7F">
      <w:pPr>
        <w:ind w:left="720" w:firstLine="360"/>
        <w:rPr>
          <w:rFonts w:ascii="Trebuchet MS" w:eastAsia="Trebuchet MS" w:hAnsi="Trebuchet MS" w:cs="Trebuchet MS"/>
          <w:sz w:val="24"/>
          <w:szCs w:val="24"/>
          <w:highlight w:val="white"/>
        </w:rPr>
      </w:pPr>
      <w:r>
        <w:rPr>
          <w:rFonts w:ascii="Trebuchet MS" w:eastAsia="Trebuchet MS" w:hAnsi="Trebuchet MS" w:cs="Trebuchet MS"/>
        </w:rPr>
        <w:t xml:space="preserve">b. </w:t>
      </w:r>
      <w:r>
        <w:rPr>
          <w:rFonts w:ascii="Trebuchet MS" w:eastAsia="Trebuchet MS" w:hAnsi="Trebuchet MS" w:cs="Trebuchet MS"/>
          <w:sz w:val="24"/>
          <w:szCs w:val="24"/>
          <w:highlight w:val="white"/>
        </w:rPr>
        <w:t>Reflect on how the sense of Belonging is central to culturally responsive teaching.</w:t>
      </w:r>
    </w:p>
    <w:p w:rsidR="00AA75E9" w:rsidRDefault="00AA75E9">
      <w:pPr>
        <w:pBdr>
          <w:top w:val="nil"/>
          <w:left w:val="nil"/>
          <w:bottom w:val="nil"/>
          <w:right w:val="nil"/>
          <w:between w:val="nil"/>
        </w:pBdr>
        <w:ind w:left="720"/>
        <w:rPr>
          <w:rFonts w:ascii="Trebuchet MS" w:eastAsia="Trebuchet MS" w:hAnsi="Trebuchet MS" w:cs="Trebuchet MS"/>
          <w:sz w:val="24"/>
          <w:szCs w:val="24"/>
        </w:rPr>
      </w:pPr>
    </w:p>
    <w:p w:rsidR="00AA75E9" w:rsidRDefault="00680A7F">
      <w:pPr>
        <w:numPr>
          <w:ilvl w:val="0"/>
          <w:numId w:val="7"/>
        </w:numPr>
        <w:rPr>
          <w:rFonts w:ascii="Trebuchet MS" w:eastAsia="Trebuchet MS" w:hAnsi="Trebuchet MS" w:cs="Trebuchet MS"/>
        </w:rPr>
      </w:pPr>
      <w:r>
        <w:rPr>
          <w:rFonts w:ascii="Trebuchet MS" w:eastAsia="Trebuchet MS" w:hAnsi="Trebuchet MS" w:cs="Trebuchet MS"/>
          <w:b/>
          <w:sz w:val="24"/>
          <w:szCs w:val="24"/>
        </w:rPr>
        <w:t xml:space="preserve">Culturally Responsive Educators </w:t>
      </w:r>
      <w:proofErr w:type="spellStart"/>
      <w:r>
        <w:rPr>
          <w:rFonts w:ascii="Trebuchet MS" w:eastAsia="Trebuchet MS" w:hAnsi="Trebuchet MS" w:cs="Trebuchet MS"/>
          <w:sz w:val="24"/>
          <w:szCs w:val="24"/>
          <w:highlight w:val="green"/>
        </w:rPr>
        <w:t>Notecatcher</w:t>
      </w:r>
      <w:proofErr w:type="spellEnd"/>
      <w:r>
        <w:rPr>
          <w:rFonts w:ascii="Trebuchet MS" w:eastAsia="Trebuchet MS" w:hAnsi="Trebuchet MS" w:cs="Trebuchet MS"/>
          <w:sz w:val="24"/>
          <w:szCs w:val="24"/>
          <w:highlight w:val="green"/>
        </w:rPr>
        <w:t xml:space="preserve"> Sectio</w:t>
      </w:r>
      <w:r>
        <w:rPr>
          <w:rFonts w:ascii="Trebuchet MS" w:eastAsia="Trebuchet MS" w:hAnsi="Trebuchet MS" w:cs="Trebuchet MS"/>
          <w:highlight w:val="green"/>
        </w:rPr>
        <w:t xml:space="preserve">n III “What is a </w:t>
      </w:r>
      <w:proofErr w:type="gramStart"/>
      <w:r>
        <w:rPr>
          <w:rFonts w:ascii="Trebuchet MS" w:eastAsia="Trebuchet MS" w:hAnsi="Trebuchet MS" w:cs="Trebuchet MS"/>
          <w:highlight w:val="green"/>
        </w:rPr>
        <w:t>Culturally</w:t>
      </w:r>
      <w:proofErr w:type="gramEnd"/>
      <w:r>
        <w:rPr>
          <w:rFonts w:ascii="Trebuchet MS" w:eastAsia="Trebuchet MS" w:hAnsi="Trebuchet MS" w:cs="Trebuchet MS"/>
          <w:highlight w:val="green"/>
        </w:rPr>
        <w:t xml:space="preserve"> . . ?</w:t>
      </w:r>
      <w:r>
        <w:rPr>
          <w:rFonts w:ascii="Trebuchet MS" w:eastAsia="Trebuchet MS" w:hAnsi="Trebuchet MS" w:cs="Trebuchet MS"/>
          <w:sz w:val="24"/>
          <w:szCs w:val="24"/>
          <w:highlight w:val="green"/>
        </w:rPr>
        <w:t>”</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10 minutes</w:t>
      </w:r>
    </w:p>
    <w:p w:rsidR="00AA75E9" w:rsidRDefault="00680A7F">
      <w:pPr>
        <w:numPr>
          <w:ilvl w:val="1"/>
          <w:numId w:val="7"/>
        </w:numPr>
        <w:spacing w:line="240" w:lineRule="auto"/>
      </w:pPr>
      <w:r>
        <w:rPr>
          <w:rFonts w:ascii="Trebuchet MS" w:eastAsia="Trebuchet MS" w:hAnsi="Trebuchet MS" w:cs="Trebuchet MS"/>
          <w:sz w:val="24"/>
          <w:szCs w:val="24"/>
        </w:rPr>
        <w:t xml:space="preserve">Have teachers check their synthesis from the previous slide with CDE’s definition of what it means to be a “culturally responsive” educator. </w:t>
      </w:r>
    </w:p>
    <w:p w:rsidR="00AA75E9" w:rsidRDefault="00680A7F">
      <w:pPr>
        <w:numPr>
          <w:ilvl w:val="1"/>
          <w:numId w:val="7"/>
        </w:numPr>
        <w:spacing w:line="240" w:lineRule="auto"/>
      </w:pPr>
      <w:r>
        <w:rPr>
          <w:rFonts w:ascii="Trebuchet MS" w:eastAsia="Trebuchet MS" w:hAnsi="Trebuchet MS" w:cs="Trebuchet MS"/>
          <w:sz w:val="24"/>
          <w:szCs w:val="24"/>
        </w:rPr>
        <w:t>Next, discuss the practices of a culturally responsive educator using the following questions to frame the conversation:</w:t>
      </w:r>
    </w:p>
    <w:p w:rsidR="00AA75E9" w:rsidRDefault="00680A7F">
      <w:pPr>
        <w:numPr>
          <w:ilvl w:val="2"/>
          <w:numId w:val="7"/>
        </w:numPr>
        <w:spacing w:line="240" w:lineRule="auto"/>
        <w:rPr>
          <w:rFonts w:ascii="Times New Roman" w:eastAsia="Times New Roman" w:hAnsi="Times New Roman" w:cs="Times New Roman"/>
          <w:sz w:val="24"/>
          <w:szCs w:val="24"/>
        </w:rPr>
      </w:pPr>
      <w:r>
        <w:rPr>
          <w:rFonts w:ascii="Trebuchet MS" w:eastAsia="Trebuchet MS" w:hAnsi="Trebuchet MS" w:cs="Trebuchet MS"/>
        </w:rPr>
        <w:t>Which of these practices do you already implement in your classroom?  </w:t>
      </w:r>
    </w:p>
    <w:p w:rsidR="00AA75E9" w:rsidRDefault="00680A7F">
      <w:pPr>
        <w:numPr>
          <w:ilvl w:val="2"/>
          <w:numId w:val="7"/>
        </w:numPr>
        <w:spacing w:line="240" w:lineRule="auto"/>
        <w:rPr>
          <w:rFonts w:ascii="Times New Roman" w:eastAsia="Times New Roman" w:hAnsi="Times New Roman" w:cs="Times New Roman"/>
          <w:sz w:val="24"/>
          <w:szCs w:val="24"/>
        </w:rPr>
      </w:pPr>
      <w:r>
        <w:rPr>
          <w:rFonts w:ascii="Trebuchet MS" w:eastAsia="Trebuchet MS" w:hAnsi="Trebuchet MS" w:cs="Trebuchet MS"/>
        </w:rPr>
        <w:t xml:space="preserve">Which practices might you be able to implement immediately?  </w:t>
      </w:r>
    </w:p>
    <w:p w:rsidR="00AA75E9" w:rsidRDefault="00680A7F">
      <w:pPr>
        <w:numPr>
          <w:ilvl w:val="2"/>
          <w:numId w:val="7"/>
        </w:numPr>
        <w:spacing w:line="240" w:lineRule="auto"/>
        <w:rPr>
          <w:rFonts w:ascii="Times New Roman" w:eastAsia="Times New Roman" w:hAnsi="Times New Roman" w:cs="Times New Roman"/>
          <w:sz w:val="24"/>
          <w:szCs w:val="24"/>
        </w:rPr>
      </w:pPr>
      <w:r>
        <w:rPr>
          <w:rFonts w:ascii="Trebuchet MS" w:eastAsia="Trebuchet MS" w:hAnsi="Trebuchet MS" w:cs="Trebuchet MS"/>
        </w:rPr>
        <w:t>Wh</w:t>
      </w:r>
      <w:r>
        <w:rPr>
          <w:rFonts w:ascii="Trebuchet MS" w:eastAsia="Trebuchet MS" w:hAnsi="Trebuchet MS" w:cs="Trebuchet MS"/>
        </w:rPr>
        <w:t xml:space="preserve">ich practices may take more time?  Why?  </w:t>
      </w:r>
    </w:p>
    <w:p w:rsidR="00AA75E9" w:rsidRDefault="00680A7F">
      <w:pPr>
        <w:numPr>
          <w:ilvl w:val="2"/>
          <w:numId w:val="7"/>
        </w:numPr>
        <w:spacing w:after="120" w:line="240" w:lineRule="auto"/>
        <w:rPr>
          <w:rFonts w:ascii="Times New Roman" w:eastAsia="Times New Roman" w:hAnsi="Times New Roman" w:cs="Times New Roman"/>
          <w:sz w:val="24"/>
          <w:szCs w:val="24"/>
        </w:rPr>
      </w:pPr>
      <w:r>
        <w:rPr>
          <w:rFonts w:ascii="Trebuchet MS" w:eastAsia="Trebuchet MS" w:hAnsi="Trebuchet MS" w:cs="Trebuchet MS"/>
        </w:rPr>
        <w:t>What type(s) of support do you think you need to be a culturally responsive educator?</w:t>
      </w:r>
    </w:p>
    <w:p w:rsidR="00AA75E9" w:rsidRDefault="00680A7F">
      <w:pPr>
        <w:spacing w:line="240" w:lineRule="auto"/>
        <w:ind w:left="720"/>
        <w:rPr>
          <w:rFonts w:ascii="Trebuchet MS" w:eastAsia="Trebuchet MS" w:hAnsi="Trebuchet MS" w:cs="Trebuchet MS"/>
        </w:rPr>
      </w:pPr>
      <w:r>
        <w:rPr>
          <w:rFonts w:ascii="Trebuchet MS" w:eastAsia="Trebuchet MS" w:hAnsi="Trebuchet MS" w:cs="Trebuchet MS"/>
          <w:u w:val="single"/>
        </w:rPr>
        <w:t xml:space="preserve">Possible extension: </w:t>
      </w:r>
      <w:r>
        <w:rPr>
          <w:rFonts w:ascii="Trebuchet MS" w:eastAsia="Trebuchet MS" w:hAnsi="Trebuchet MS" w:cs="Trebuchet MS"/>
        </w:rPr>
        <w:t>Have a discussion on these 5 statements.  Educators can define what this means to them and provide classroom</w:t>
      </w:r>
      <w:r>
        <w:rPr>
          <w:rFonts w:ascii="Trebuchet MS" w:eastAsia="Trebuchet MS" w:hAnsi="Trebuchet MS" w:cs="Trebuchet MS"/>
        </w:rPr>
        <w:t xml:space="preserve"> example.  Then click on link and educators can read short blog on these 5 tips. </w:t>
      </w:r>
    </w:p>
    <w:p w:rsidR="00AA75E9" w:rsidRDefault="00680A7F">
      <w:pPr>
        <w:numPr>
          <w:ilvl w:val="0"/>
          <w:numId w:val="7"/>
        </w:numPr>
        <w:spacing w:line="240" w:lineRule="auto"/>
        <w:rPr>
          <w:rFonts w:ascii="Trebuchet MS" w:eastAsia="Trebuchet MS" w:hAnsi="Trebuchet MS" w:cs="Trebuchet MS"/>
        </w:rPr>
      </w:pPr>
      <w:r>
        <w:rPr>
          <w:rFonts w:ascii="Trebuchet MS" w:eastAsia="Trebuchet MS" w:hAnsi="Trebuchet MS" w:cs="Trebuchet MS"/>
          <w:b/>
          <w:sz w:val="24"/>
          <w:szCs w:val="24"/>
        </w:rPr>
        <w:t>Characteristics of “Best, First Instruction”</w:t>
      </w:r>
      <w:r>
        <w:rPr>
          <w:rFonts w:ascii="Trebuchet MS" w:eastAsia="Trebuchet MS" w:hAnsi="Trebuchet MS" w:cs="Trebuchet MS"/>
          <w:sz w:val="24"/>
          <w:szCs w:val="24"/>
        </w:rPr>
        <w:t xml:space="preserve">. </w:t>
      </w:r>
      <w:proofErr w:type="spellStart"/>
      <w:r>
        <w:rPr>
          <w:rFonts w:ascii="Trebuchet MS" w:eastAsia="Trebuchet MS" w:hAnsi="Trebuchet MS" w:cs="Trebuchet MS"/>
          <w:sz w:val="24"/>
          <w:szCs w:val="24"/>
          <w:highlight w:val="green"/>
        </w:rPr>
        <w:t>Notecatcher</w:t>
      </w:r>
      <w:proofErr w:type="spellEnd"/>
      <w:r>
        <w:rPr>
          <w:rFonts w:ascii="Trebuchet MS" w:eastAsia="Trebuchet MS" w:hAnsi="Trebuchet MS" w:cs="Trebuchet MS"/>
          <w:sz w:val="24"/>
          <w:szCs w:val="24"/>
          <w:highlight w:val="green"/>
        </w:rPr>
        <w:t xml:space="preserve"> Section I “Essential Understandings of Best, First Instruction”.</w:t>
      </w:r>
      <w:r>
        <w:rPr>
          <w:rFonts w:ascii="Trebuchet MS" w:eastAsia="Trebuchet MS" w:hAnsi="Trebuchet MS" w:cs="Trebuchet MS"/>
          <w:sz w:val="24"/>
          <w:szCs w:val="24"/>
        </w:rPr>
        <w:t xml:space="preserve"> | </w:t>
      </w:r>
      <w:r>
        <w:rPr>
          <w:rFonts w:ascii="Trebuchet MS" w:eastAsia="Trebuchet MS" w:hAnsi="Trebuchet MS" w:cs="Trebuchet MS"/>
          <w:color w:val="0000FF"/>
          <w:sz w:val="24"/>
          <w:szCs w:val="24"/>
        </w:rPr>
        <w:t>Estimated time: 1 minute for slide</w:t>
      </w:r>
      <w:r>
        <w:rPr>
          <w:rFonts w:ascii="Trebuchet MS" w:eastAsia="Trebuchet MS" w:hAnsi="Trebuchet MS" w:cs="Trebuchet MS"/>
          <w:sz w:val="24"/>
          <w:szCs w:val="24"/>
        </w:rPr>
        <w:t xml:space="preserve"> </w:t>
      </w:r>
    </w:p>
    <w:p w:rsidR="00AA75E9" w:rsidRDefault="00680A7F">
      <w:pPr>
        <w:numPr>
          <w:ilvl w:val="1"/>
          <w:numId w:val="7"/>
        </w:numPr>
        <w:spacing w:line="240" w:lineRule="auto"/>
      </w:pPr>
      <w:r>
        <w:rPr>
          <w:rFonts w:ascii="Trebuchet MS" w:eastAsia="Trebuchet MS" w:hAnsi="Trebuchet MS" w:cs="Trebuchet MS"/>
          <w:sz w:val="24"/>
          <w:szCs w:val="24"/>
        </w:rPr>
        <w:t>Read the slid</w:t>
      </w:r>
      <w:r>
        <w:rPr>
          <w:rFonts w:ascii="Trebuchet MS" w:eastAsia="Trebuchet MS" w:hAnsi="Trebuchet MS" w:cs="Trebuchet MS"/>
          <w:sz w:val="24"/>
          <w:szCs w:val="24"/>
        </w:rPr>
        <w:t xml:space="preserve">e. </w:t>
      </w:r>
    </w:p>
    <w:p w:rsidR="00AA75E9" w:rsidRDefault="00680A7F">
      <w:pPr>
        <w:numPr>
          <w:ilvl w:val="1"/>
          <w:numId w:val="7"/>
        </w:numPr>
        <w:spacing w:line="240" w:lineRule="auto"/>
      </w:pPr>
      <w:r>
        <w:rPr>
          <w:rFonts w:ascii="Trebuchet MS" w:eastAsia="Trebuchet MS" w:hAnsi="Trebuchet MS" w:cs="Trebuchet MS"/>
          <w:sz w:val="24"/>
          <w:szCs w:val="24"/>
        </w:rPr>
        <w:t>Explain to educators that, from the student perspective, this should be the teacher’s A game every day . . . this practice is consistent. Best-First Instruction, (also referred to as first, classroom, Tier I, core, or universal instruction), is designe</w:t>
      </w:r>
      <w:r>
        <w:rPr>
          <w:rFonts w:ascii="Trebuchet MS" w:eastAsia="Trebuchet MS" w:hAnsi="Trebuchet MS" w:cs="Trebuchet MS"/>
          <w:sz w:val="24"/>
          <w:szCs w:val="24"/>
        </w:rPr>
        <w:t xml:space="preserve">d to meet the needs of all students. Universal Tier Instruction is high-quality, effective, and engaging instruction provided in the general education classroom as outlined in a class or course curriculum. It provides students with their first opportunity </w:t>
      </w:r>
      <w:r>
        <w:rPr>
          <w:rFonts w:ascii="Trebuchet MS" w:eastAsia="Trebuchet MS" w:hAnsi="Trebuchet MS" w:cs="Trebuchet MS"/>
          <w:sz w:val="24"/>
          <w:szCs w:val="24"/>
        </w:rPr>
        <w:t>to learn standards and grade-level expectations. All first instruction should be grounded in research-based methodology.</w:t>
      </w:r>
    </w:p>
    <w:p w:rsidR="00AA75E9" w:rsidRDefault="00680A7F">
      <w:pPr>
        <w:numPr>
          <w:ilvl w:val="0"/>
          <w:numId w:val="7"/>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b/>
          <w:color w:val="000000"/>
          <w:sz w:val="24"/>
          <w:szCs w:val="24"/>
        </w:rPr>
        <w:t xml:space="preserve">The 4 Pillars of Best, First Instruction </w:t>
      </w:r>
      <w:proofErr w:type="spellStart"/>
      <w:r>
        <w:rPr>
          <w:rFonts w:ascii="Trebuchet MS" w:eastAsia="Trebuchet MS" w:hAnsi="Trebuchet MS" w:cs="Trebuchet MS"/>
          <w:color w:val="000000"/>
          <w:sz w:val="24"/>
          <w:szCs w:val="24"/>
          <w:highlight w:val="green"/>
        </w:rPr>
        <w:t>Notecatcher</w:t>
      </w:r>
      <w:proofErr w:type="spellEnd"/>
      <w:r>
        <w:rPr>
          <w:rFonts w:ascii="Trebuchet MS" w:eastAsia="Trebuchet MS" w:hAnsi="Trebuchet MS" w:cs="Trebuchet MS"/>
          <w:color w:val="000000"/>
          <w:sz w:val="24"/>
          <w:szCs w:val="24"/>
          <w:highlight w:val="green"/>
        </w:rPr>
        <w:t xml:space="preserve"> Section I “Essential Understandings of Best, First Instruction”.</w:t>
      </w:r>
      <w:r>
        <w:rPr>
          <w:rFonts w:ascii="Trebuchet MS" w:eastAsia="Trebuchet MS" w:hAnsi="Trebuchet MS" w:cs="Trebuchet MS"/>
          <w:color w:val="000000"/>
          <w:sz w:val="24"/>
          <w:szCs w:val="24"/>
        </w:rPr>
        <w:t xml:space="preserve"> | </w:t>
      </w:r>
      <w:r>
        <w:rPr>
          <w:rFonts w:ascii="Trebuchet MS" w:eastAsia="Trebuchet MS" w:hAnsi="Trebuchet MS" w:cs="Trebuchet MS"/>
          <w:color w:val="0000FF"/>
          <w:sz w:val="24"/>
          <w:szCs w:val="24"/>
        </w:rPr>
        <w:t>Estimated time: 1 minute for slide</w:t>
      </w:r>
    </w:p>
    <w:p w:rsidR="00AA75E9" w:rsidRDefault="00680A7F">
      <w:pPr>
        <w:numPr>
          <w:ilvl w:val="1"/>
          <w:numId w:val="7"/>
        </w:numPr>
        <w:pBdr>
          <w:top w:val="nil"/>
          <w:left w:val="nil"/>
          <w:bottom w:val="nil"/>
          <w:right w:val="nil"/>
          <w:between w:val="nil"/>
        </w:pBdr>
        <w:rPr>
          <w:color w:val="000000"/>
        </w:rPr>
      </w:pPr>
      <w:r>
        <w:rPr>
          <w:rFonts w:ascii="Trebuchet MS" w:eastAsia="Trebuchet MS" w:hAnsi="Trebuchet MS" w:cs="Trebuchet MS"/>
          <w:color w:val="000000"/>
          <w:sz w:val="24"/>
          <w:szCs w:val="24"/>
        </w:rPr>
        <w:t>Read the slide.</w:t>
      </w:r>
    </w:p>
    <w:p w:rsidR="00AA75E9" w:rsidRDefault="00680A7F">
      <w:pPr>
        <w:numPr>
          <w:ilvl w:val="1"/>
          <w:numId w:val="7"/>
        </w:numPr>
        <w:pBdr>
          <w:top w:val="nil"/>
          <w:left w:val="nil"/>
          <w:bottom w:val="nil"/>
          <w:right w:val="nil"/>
          <w:between w:val="nil"/>
        </w:pBdr>
        <w:rPr>
          <w:color w:val="000000"/>
        </w:rPr>
      </w:pPr>
      <w:r>
        <w:rPr>
          <w:rFonts w:ascii="Trebuchet MS" w:eastAsia="Trebuchet MS" w:hAnsi="Trebuchet MS" w:cs="Trebuchet MS"/>
          <w:color w:val="000000"/>
        </w:rPr>
        <w:t>Say: “In determining the 4 Pillars of Best, First Instruction, the Colorado Department of Education considered “big pillar” ideas that are in our Colorado Academic Standards, Curriculum Overviews, and Inst</w:t>
      </w:r>
      <w:r>
        <w:rPr>
          <w:rFonts w:ascii="Trebuchet MS" w:eastAsia="Trebuchet MS" w:hAnsi="Trebuchet MS" w:cs="Trebuchet MS"/>
          <w:color w:val="000000"/>
        </w:rPr>
        <w:t>ructional Units. These pillars are considered important regardless of content area and are beyond discrete skills. They emphasize that . . .</w:t>
      </w:r>
    </w:p>
    <w:p w:rsidR="00AA75E9" w:rsidRDefault="00680A7F">
      <w:pPr>
        <w:numPr>
          <w:ilvl w:val="2"/>
          <w:numId w:val="7"/>
        </w:numPr>
        <w:spacing w:line="240" w:lineRule="auto"/>
        <w:rPr>
          <w:rFonts w:ascii="Trebuchet MS" w:eastAsia="Trebuchet MS" w:hAnsi="Trebuchet MS" w:cs="Trebuchet MS"/>
          <w:i/>
          <w:color w:val="000000"/>
        </w:rPr>
      </w:pPr>
      <w:r>
        <w:rPr>
          <w:rFonts w:ascii="Trebuchet MS" w:eastAsia="Trebuchet MS" w:hAnsi="Trebuchet MS" w:cs="Trebuchet MS"/>
          <w:i/>
          <w:color w:val="000000"/>
        </w:rPr>
        <w:t>All student learning is driven by standards and measurable and achievable objective(s).</w:t>
      </w:r>
    </w:p>
    <w:p w:rsidR="00AA75E9" w:rsidRDefault="00680A7F">
      <w:pPr>
        <w:numPr>
          <w:ilvl w:val="2"/>
          <w:numId w:val="7"/>
        </w:numPr>
        <w:spacing w:line="240" w:lineRule="auto"/>
        <w:rPr>
          <w:rFonts w:ascii="Trebuchet MS" w:eastAsia="Trebuchet MS" w:hAnsi="Trebuchet MS" w:cs="Trebuchet MS"/>
          <w:i/>
          <w:color w:val="000000"/>
        </w:rPr>
      </w:pPr>
      <w:r>
        <w:rPr>
          <w:rFonts w:ascii="Trebuchet MS" w:eastAsia="Trebuchet MS" w:hAnsi="Trebuchet MS" w:cs="Trebuchet MS"/>
          <w:i/>
          <w:color w:val="000000"/>
        </w:rPr>
        <w:t>All student learning is dri</w:t>
      </w:r>
      <w:r>
        <w:rPr>
          <w:rFonts w:ascii="Trebuchet MS" w:eastAsia="Trebuchet MS" w:hAnsi="Trebuchet MS" w:cs="Trebuchet MS"/>
          <w:i/>
          <w:color w:val="000000"/>
        </w:rPr>
        <w:t>ven by research-based, highly effective, and efficient instructional practices.</w:t>
      </w:r>
    </w:p>
    <w:p w:rsidR="00AA75E9" w:rsidRDefault="00680A7F">
      <w:pPr>
        <w:numPr>
          <w:ilvl w:val="2"/>
          <w:numId w:val="7"/>
        </w:numPr>
        <w:spacing w:line="240" w:lineRule="auto"/>
        <w:rPr>
          <w:rFonts w:ascii="Trebuchet MS" w:eastAsia="Trebuchet MS" w:hAnsi="Trebuchet MS" w:cs="Trebuchet MS"/>
          <w:i/>
          <w:color w:val="000000"/>
        </w:rPr>
      </w:pPr>
      <w:r>
        <w:rPr>
          <w:rFonts w:ascii="Trebuchet MS" w:eastAsia="Trebuchet MS" w:hAnsi="Trebuchet MS" w:cs="Trebuchet MS"/>
          <w:i/>
          <w:color w:val="000000"/>
        </w:rPr>
        <w:t xml:space="preserve">All student learning is driven by regular assessment, which determines instructional modifications. </w:t>
      </w:r>
    </w:p>
    <w:p w:rsidR="00AA75E9" w:rsidRDefault="00680A7F">
      <w:pPr>
        <w:numPr>
          <w:ilvl w:val="2"/>
          <w:numId w:val="7"/>
        </w:numPr>
        <w:spacing w:line="240" w:lineRule="auto"/>
        <w:rPr>
          <w:rFonts w:ascii="Trebuchet MS" w:eastAsia="Trebuchet MS" w:hAnsi="Trebuchet MS" w:cs="Trebuchet MS"/>
          <w:i/>
          <w:color w:val="000000"/>
        </w:rPr>
      </w:pPr>
      <w:r>
        <w:rPr>
          <w:rFonts w:ascii="Trebuchet MS" w:eastAsia="Trebuchet MS" w:hAnsi="Trebuchet MS" w:cs="Trebuchet MS"/>
          <w:i/>
          <w:color w:val="000000"/>
        </w:rPr>
        <w:t>All student learning is driven by a positive climate and culture.</w:t>
      </w:r>
    </w:p>
    <w:p w:rsidR="00AA75E9" w:rsidRDefault="00680A7F">
      <w:pPr>
        <w:numPr>
          <w:ilvl w:val="2"/>
          <w:numId w:val="7"/>
        </w:numPr>
        <w:spacing w:line="240" w:lineRule="auto"/>
        <w:rPr>
          <w:rFonts w:ascii="Trebuchet MS" w:eastAsia="Trebuchet MS" w:hAnsi="Trebuchet MS" w:cs="Trebuchet MS"/>
          <w:color w:val="CC0000"/>
        </w:rPr>
      </w:pPr>
      <w:bookmarkStart w:id="13" w:name="_26in1rg" w:colFirst="0" w:colLast="0"/>
      <w:bookmarkEnd w:id="13"/>
      <w:r>
        <w:rPr>
          <w:rFonts w:ascii="Trebuchet MS" w:eastAsia="Trebuchet MS" w:hAnsi="Trebuchet MS" w:cs="Trebuchet MS"/>
          <w:color w:val="CC0000"/>
        </w:rPr>
        <w:t>All students, all standards, equitable, and culturally responsive.</w:t>
      </w:r>
    </w:p>
    <w:p w:rsidR="00AA75E9" w:rsidRDefault="00680A7F">
      <w:pPr>
        <w:pBdr>
          <w:top w:val="nil"/>
          <w:left w:val="nil"/>
          <w:bottom w:val="nil"/>
          <w:right w:val="nil"/>
          <w:between w:val="nil"/>
        </w:pBdr>
        <w:shd w:val="clear" w:color="auto" w:fill="FFFFFF"/>
        <w:spacing w:line="240" w:lineRule="auto"/>
        <w:ind w:left="1440"/>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 xml:space="preserve"> </w:t>
      </w:r>
    </w:p>
    <w:p w:rsidR="00AA75E9" w:rsidRDefault="00AA75E9">
      <w:pPr>
        <w:pBdr>
          <w:top w:val="nil"/>
          <w:left w:val="nil"/>
          <w:bottom w:val="nil"/>
          <w:right w:val="nil"/>
          <w:between w:val="nil"/>
        </w:pBdr>
        <w:spacing w:line="240" w:lineRule="auto"/>
        <w:ind w:left="720"/>
        <w:rPr>
          <w:rFonts w:ascii="Times New Roman" w:eastAsia="Times New Roman" w:hAnsi="Times New Roman" w:cs="Times New Roman"/>
          <w:color w:val="000000"/>
        </w:rPr>
      </w:pPr>
    </w:p>
    <w:p w:rsidR="00AA75E9" w:rsidRDefault="00680A7F">
      <w:pPr>
        <w:numPr>
          <w:ilvl w:val="0"/>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b/>
          <w:color w:val="000000"/>
          <w:sz w:val="24"/>
          <w:szCs w:val="24"/>
        </w:rPr>
        <w:t xml:space="preserve">Building Relationships &amp; Meeting the Needs of All Students: </w:t>
      </w:r>
      <w:proofErr w:type="spellStart"/>
      <w:r>
        <w:rPr>
          <w:rFonts w:ascii="Trebuchet MS" w:eastAsia="Trebuchet MS" w:hAnsi="Trebuchet MS" w:cs="Trebuchet MS"/>
          <w:color w:val="000000"/>
          <w:sz w:val="24"/>
          <w:szCs w:val="24"/>
          <w:highlight w:val="green"/>
        </w:rPr>
        <w:t>Notecatcher</w:t>
      </w:r>
      <w:proofErr w:type="spellEnd"/>
      <w:r>
        <w:rPr>
          <w:rFonts w:ascii="Trebuchet MS" w:eastAsia="Trebuchet MS" w:hAnsi="Trebuchet MS" w:cs="Trebuchet MS"/>
          <w:color w:val="000000"/>
          <w:sz w:val="24"/>
          <w:szCs w:val="24"/>
          <w:highlight w:val="green"/>
        </w:rPr>
        <w:t xml:space="preserve"> Section IV “Building Relationships”.</w:t>
      </w:r>
      <w:r>
        <w:rPr>
          <w:rFonts w:ascii="Trebuchet MS" w:eastAsia="Trebuchet MS" w:hAnsi="Trebuchet MS" w:cs="Trebuchet MS"/>
          <w:color w:val="000000"/>
          <w:sz w:val="24"/>
          <w:szCs w:val="24"/>
        </w:rPr>
        <w:t xml:space="preserve"> |</w:t>
      </w:r>
      <w:r>
        <w:rPr>
          <w:rFonts w:ascii="Trebuchet MS" w:eastAsia="Trebuchet MS" w:hAnsi="Trebuchet MS" w:cs="Trebuchet MS"/>
          <w:color w:val="0000FF"/>
          <w:sz w:val="24"/>
          <w:szCs w:val="24"/>
        </w:rPr>
        <w:t>Estimated time: 5-10 minutes for slide</w:t>
      </w:r>
      <w:r>
        <w:rPr>
          <w:rFonts w:ascii="Trebuchet MS" w:eastAsia="Trebuchet MS" w:hAnsi="Trebuchet MS" w:cs="Trebuchet MS"/>
          <w:color w:val="000000"/>
          <w:sz w:val="24"/>
          <w:szCs w:val="24"/>
        </w:rPr>
        <w:t xml:space="preserve"> </w:t>
      </w:r>
    </w:p>
    <w:p w:rsidR="00AA75E9" w:rsidRDefault="00680A7F">
      <w:pPr>
        <w:numPr>
          <w:ilvl w:val="1"/>
          <w:numId w:val="7"/>
        </w:numPr>
        <w:pBdr>
          <w:top w:val="nil"/>
          <w:left w:val="nil"/>
          <w:bottom w:val="nil"/>
          <w:right w:val="nil"/>
          <w:between w:val="nil"/>
        </w:pBdr>
        <w:spacing w:line="240" w:lineRule="auto"/>
        <w:rPr>
          <w:color w:val="000000"/>
        </w:rPr>
      </w:pPr>
      <w:r>
        <w:rPr>
          <w:rFonts w:ascii="Trebuchet MS" w:eastAsia="Trebuchet MS" w:hAnsi="Trebuchet MS" w:cs="Trebuchet MS"/>
          <w:color w:val="000000"/>
        </w:rPr>
        <w:t>Read the slide.</w:t>
      </w:r>
    </w:p>
    <w:p w:rsidR="00AA75E9" w:rsidRDefault="00680A7F">
      <w:pPr>
        <w:numPr>
          <w:ilvl w:val="1"/>
          <w:numId w:val="7"/>
        </w:numPr>
        <w:pBdr>
          <w:top w:val="nil"/>
          <w:left w:val="nil"/>
          <w:bottom w:val="nil"/>
          <w:right w:val="nil"/>
          <w:between w:val="nil"/>
        </w:pBdr>
        <w:spacing w:line="240" w:lineRule="auto"/>
        <w:rPr>
          <w:color w:val="000000"/>
        </w:rPr>
      </w:pPr>
      <w:r>
        <w:rPr>
          <w:rFonts w:ascii="Trebuchet MS" w:eastAsia="Trebuchet MS" w:hAnsi="Trebuchet MS" w:cs="Trebuchet MS"/>
          <w:color w:val="000000"/>
        </w:rPr>
        <w:lastRenderedPageBreak/>
        <w:t>Discuss whole group using the questions below to structure the conversation. Capture their thoughts on chart paper. This means you will need 2 separate sheets of chart paper with either the question or part of the question prewritten at the top. You may al</w:t>
      </w:r>
      <w:r>
        <w:rPr>
          <w:rFonts w:ascii="Trebuchet MS" w:eastAsia="Trebuchet MS" w:hAnsi="Trebuchet MS" w:cs="Trebuchet MS"/>
          <w:color w:val="000000"/>
        </w:rPr>
        <w:t xml:space="preserve">so want to ask for a volunteer to serve as the scribe to capture the thoughts of educators in the room. </w:t>
      </w:r>
    </w:p>
    <w:p w:rsidR="00AA75E9" w:rsidRDefault="00680A7F">
      <w:pPr>
        <w:numPr>
          <w:ilvl w:val="2"/>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 xml:space="preserve">Why are building relationships and meeting the needs of all students so foundational to student learning? </w:t>
      </w:r>
    </w:p>
    <w:p w:rsidR="00AA75E9" w:rsidRDefault="00680A7F">
      <w:pPr>
        <w:numPr>
          <w:ilvl w:val="2"/>
          <w:numId w:val="7"/>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How might you improve upon your current practices of building relationships and meeting the needs of all your students?</w:t>
      </w:r>
    </w:p>
    <w:p w:rsidR="00AA75E9" w:rsidRDefault="00AA75E9">
      <w:pPr>
        <w:pBdr>
          <w:top w:val="nil"/>
          <w:left w:val="nil"/>
          <w:bottom w:val="nil"/>
          <w:right w:val="nil"/>
          <w:between w:val="nil"/>
        </w:pBdr>
        <w:spacing w:line="240" w:lineRule="auto"/>
        <w:ind w:left="2160" w:hanging="720"/>
        <w:rPr>
          <w:rFonts w:ascii="Trebuchet MS" w:eastAsia="Trebuchet MS" w:hAnsi="Trebuchet MS" w:cs="Trebuchet MS"/>
          <w:color w:val="000000"/>
        </w:rPr>
      </w:pPr>
    </w:p>
    <w:p w:rsidR="00AA75E9" w:rsidRDefault="00680A7F">
      <w:pPr>
        <w:pBdr>
          <w:top w:val="nil"/>
          <w:left w:val="nil"/>
          <w:bottom w:val="nil"/>
          <w:right w:val="nil"/>
          <w:between w:val="nil"/>
        </w:pBdr>
        <w:spacing w:line="240" w:lineRule="auto"/>
        <w:ind w:left="720"/>
        <w:rPr>
          <w:rFonts w:ascii="Trebuchet MS" w:eastAsia="Trebuchet MS" w:hAnsi="Trebuchet MS" w:cs="Trebuchet MS"/>
          <w:b/>
          <w:color w:val="000000"/>
        </w:rPr>
      </w:pPr>
      <w:r>
        <w:rPr>
          <w:rFonts w:ascii="Trebuchet MS" w:eastAsia="Trebuchet MS" w:hAnsi="Trebuchet MS" w:cs="Trebuchet MS"/>
          <w:color w:val="000000"/>
          <w:u w:val="single"/>
        </w:rPr>
        <w:t>Note:</w:t>
      </w:r>
      <w:r>
        <w:rPr>
          <w:rFonts w:ascii="Trebuchet MS" w:eastAsia="Trebuchet MS" w:hAnsi="Trebuchet MS" w:cs="Trebuchet MS"/>
          <w:b/>
          <w:color w:val="000000"/>
        </w:rPr>
        <w:t xml:space="preserve"> </w:t>
      </w:r>
      <w:r>
        <w:rPr>
          <w:rFonts w:ascii="Trebuchet MS" w:eastAsia="Trebuchet MS" w:hAnsi="Trebuchet MS" w:cs="Trebuchet MS"/>
          <w:color w:val="000000"/>
        </w:rPr>
        <w:t>Emphasize that the goal is “All students, all standards, equitable, and culturally responsive.”</w:t>
      </w:r>
      <w:r>
        <w:rPr>
          <w:rFonts w:ascii="Trebuchet MS" w:eastAsia="Trebuchet MS" w:hAnsi="Trebuchet MS" w:cs="Trebuchet MS"/>
          <w:b/>
          <w:color w:val="000000"/>
        </w:rPr>
        <w:t xml:space="preserve"> </w:t>
      </w:r>
    </w:p>
    <w:p w:rsidR="00AA75E9" w:rsidRDefault="00AA75E9">
      <w:pPr>
        <w:spacing w:line="240" w:lineRule="auto"/>
        <w:rPr>
          <w:rFonts w:ascii="Trebuchet MS" w:eastAsia="Trebuchet MS" w:hAnsi="Trebuchet MS" w:cs="Trebuchet MS"/>
        </w:rPr>
      </w:pPr>
    </w:p>
    <w:p w:rsidR="00AA75E9" w:rsidRDefault="00680A7F">
      <w:pPr>
        <w:numPr>
          <w:ilvl w:val="0"/>
          <w:numId w:val="7"/>
        </w:numPr>
        <w:spacing w:line="240" w:lineRule="auto"/>
        <w:rPr>
          <w:rFonts w:ascii="Trebuchet MS" w:eastAsia="Trebuchet MS" w:hAnsi="Trebuchet MS" w:cs="Trebuchet MS"/>
        </w:rPr>
      </w:pPr>
      <w:r>
        <w:rPr>
          <w:rFonts w:ascii="Trebuchet MS" w:eastAsia="Trebuchet MS" w:hAnsi="Trebuchet MS" w:cs="Trebuchet MS"/>
          <w:b/>
          <w:sz w:val="24"/>
          <w:szCs w:val="24"/>
        </w:rPr>
        <w:t>Building Relationships &amp; Meetin</w:t>
      </w:r>
      <w:r>
        <w:rPr>
          <w:rFonts w:ascii="Trebuchet MS" w:eastAsia="Trebuchet MS" w:hAnsi="Trebuchet MS" w:cs="Trebuchet MS"/>
          <w:b/>
          <w:sz w:val="24"/>
          <w:szCs w:val="24"/>
        </w:rPr>
        <w:t xml:space="preserve">g the Needs of All Students: </w:t>
      </w:r>
      <w:proofErr w:type="spellStart"/>
      <w:r>
        <w:rPr>
          <w:rFonts w:ascii="Trebuchet MS" w:eastAsia="Trebuchet MS" w:hAnsi="Trebuchet MS" w:cs="Trebuchet MS"/>
          <w:sz w:val="24"/>
          <w:szCs w:val="24"/>
          <w:highlight w:val="green"/>
        </w:rPr>
        <w:t>Notecatcher</w:t>
      </w:r>
      <w:proofErr w:type="spellEnd"/>
      <w:r>
        <w:rPr>
          <w:rFonts w:ascii="Trebuchet MS" w:eastAsia="Trebuchet MS" w:hAnsi="Trebuchet MS" w:cs="Trebuchet MS"/>
          <w:sz w:val="24"/>
          <w:szCs w:val="24"/>
          <w:highlight w:val="green"/>
        </w:rPr>
        <w:t xml:space="preserve"> Section IV “Building Relationships”.</w:t>
      </w:r>
      <w:r>
        <w:rPr>
          <w:rFonts w:ascii="Trebuchet MS" w:eastAsia="Trebuchet MS" w:hAnsi="Trebuchet MS" w:cs="Trebuchet MS"/>
          <w:sz w:val="24"/>
          <w:szCs w:val="24"/>
        </w:rPr>
        <w:t xml:space="preserve"> </w:t>
      </w:r>
    </w:p>
    <w:p w:rsidR="00AA75E9" w:rsidRDefault="00680A7F">
      <w:pPr>
        <w:numPr>
          <w:ilvl w:val="0"/>
          <w:numId w:val="7"/>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 xml:space="preserve">Relationship Building is the Foundation of a Culturally Responsive Classroom: </w:t>
      </w:r>
      <w:r>
        <w:rPr>
          <w:rFonts w:ascii="Trebuchet MS" w:eastAsia="Trebuchet MS" w:hAnsi="Trebuchet MS" w:cs="Trebuchet MS"/>
          <w:color w:val="0000FF"/>
          <w:sz w:val="24"/>
          <w:szCs w:val="24"/>
        </w:rPr>
        <w:t xml:space="preserve">Estimated time: 20 minutes </w:t>
      </w:r>
    </w:p>
    <w:p w:rsidR="00AA75E9" w:rsidRDefault="00680A7F">
      <w:pPr>
        <w:numPr>
          <w:ilvl w:val="1"/>
          <w:numId w:val="7"/>
        </w:numPr>
        <w:pBdr>
          <w:top w:val="nil"/>
          <w:left w:val="nil"/>
          <w:bottom w:val="nil"/>
          <w:right w:val="nil"/>
          <w:between w:val="nil"/>
        </w:pBdr>
        <w:spacing w:line="240" w:lineRule="auto"/>
        <w:rPr>
          <w:color w:val="000000"/>
        </w:rPr>
      </w:pPr>
      <w:r>
        <w:rPr>
          <w:rFonts w:ascii="Trebuchet MS" w:eastAsia="Trebuchet MS" w:hAnsi="Trebuchet MS" w:cs="Trebuchet MS"/>
          <w:color w:val="000000"/>
        </w:rPr>
        <w:t>Read Slide.</w:t>
      </w:r>
    </w:p>
    <w:p w:rsidR="00AA75E9" w:rsidRDefault="00680A7F">
      <w:pPr>
        <w:numPr>
          <w:ilvl w:val="1"/>
          <w:numId w:val="7"/>
        </w:numPr>
        <w:pBdr>
          <w:top w:val="nil"/>
          <w:left w:val="nil"/>
          <w:bottom w:val="nil"/>
          <w:right w:val="nil"/>
          <w:between w:val="nil"/>
        </w:pBdr>
        <w:spacing w:line="240" w:lineRule="auto"/>
        <w:rPr>
          <w:color w:val="000000"/>
        </w:rPr>
      </w:pPr>
      <w:r>
        <w:rPr>
          <w:rFonts w:ascii="Trebuchet MS" w:eastAsia="Trebuchet MS" w:hAnsi="Trebuchet MS" w:cs="Trebuchet MS"/>
          <w:color w:val="000000"/>
        </w:rPr>
        <w:t>Article is sectioned in 5 parts labeled with numbers for jigsaw activity. Have educators count 1 to 5 until all educators have a number. This is the section they will read. Remind them to annotate their section for main idea and supporting details in the s</w:t>
      </w:r>
      <w:r>
        <w:rPr>
          <w:rFonts w:ascii="Trebuchet MS" w:eastAsia="Trebuchet MS" w:hAnsi="Trebuchet MS" w:cs="Trebuchet MS"/>
          <w:color w:val="000000"/>
        </w:rPr>
        <w:t>ection. The estimated time to read a section - 5-10 minutes, so you may want to initially give 5 minutes to read. At the end of the first 5 minutes, check with educators to see how much additional time is needed. Ask them to indicate how many additional mi</w:t>
      </w:r>
      <w:r>
        <w:rPr>
          <w:rFonts w:ascii="Trebuchet MS" w:eastAsia="Trebuchet MS" w:hAnsi="Trebuchet MS" w:cs="Trebuchet MS"/>
          <w:color w:val="000000"/>
        </w:rPr>
        <w:t xml:space="preserve">nutes they need. One finger representing one minute. Give them the range from 1 to 5 minutes. </w:t>
      </w:r>
    </w:p>
    <w:p w:rsidR="00AA75E9" w:rsidRDefault="00680A7F">
      <w:pPr>
        <w:numPr>
          <w:ilvl w:val="1"/>
          <w:numId w:val="7"/>
        </w:numPr>
        <w:pBdr>
          <w:top w:val="nil"/>
          <w:left w:val="nil"/>
          <w:bottom w:val="nil"/>
          <w:right w:val="nil"/>
          <w:between w:val="nil"/>
        </w:pBdr>
      </w:pPr>
      <w:r>
        <w:rPr>
          <w:rFonts w:ascii="Trebuchet MS" w:eastAsia="Trebuchet MS" w:hAnsi="Trebuchet MS" w:cs="Trebuchet MS"/>
          <w:color w:val="000000"/>
        </w:rPr>
        <w:t>At the conclusion of reading, have educators share the details of the section they read with their table mates. If a number is not represented, for example, numb</w:t>
      </w:r>
      <w:r>
        <w:rPr>
          <w:rFonts w:ascii="Trebuchet MS" w:eastAsia="Trebuchet MS" w:hAnsi="Trebuchet MS" w:cs="Trebuchet MS"/>
          <w:color w:val="000000"/>
        </w:rPr>
        <w:t xml:space="preserve">er 5, then you will need to make adjustments and pull from a table that has more than person who read that section to share with the table. The jigsaw activity shouldn’t take longer than 10 minutes. </w:t>
      </w:r>
    </w:p>
    <w:p w:rsidR="00AA75E9" w:rsidRDefault="00680A7F">
      <w:pPr>
        <w:numPr>
          <w:ilvl w:val="0"/>
          <w:numId w:val="7"/>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Post Reading Questions: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10 minutes</w:t>
      </w:r>
    </w:p>
    <w:p w:rsidR="00AA75E9" w:rsidRDefault="00680A7F">
      <w:pPr>
        <w:numPr>
          <w:ilvl w:val="1"/>
          <w:numId w:val="7"/>
        </w:numPr>
        <w:pBdr>
          <w:top w:val="nil"/>
          <w:left w:val="nil"/>
          <w:bottom w:val="nil"/>
          <w:right w:val="nil"/>
          <w:between w:val="nil"/>
        </w:pBdr>
      </w:pPr>
      <w:r>
        <w:rPr>
          <w:rFonts w:ascii="Trebuchet MS" w:eastAsia="Trebuchet MS" w:hAnsi="Trebuchet MS" w:cs="Trebuchet MS"/>
        </w:rPr>
        <w:t>Read s</w:t>
      </w:r>
      <w:r>
        <w:rPr>
          <w:rFonts w:ascii="Trebuchet MS" w:eastAsia="Trebuchet MS" w:hAnsi="Trebuchet MS" w:cs="Trebuchet MS"/>
        </w:rPr>
        <w:t>lide.</w:t>
      </w:r>
    </w:p>
    <w:p w:rsidR="00AA75E9" w:rsidRDefault="00680A7F">
      <w:pPr>
        <w:numPr>
          <w:ilvl w:val="1"/>
          <w:numId w:val="7"/>
        </w:numPr>
        <w:pBdr>
          <w:top w:val="nil"/>
          <w:left w:val="nil"/>
          <w:bottom w:val="nil"/>
          <w:right w:val="nil"/>
          <w:between w:val="nil"/>
        </w:pBdr>
      </w:pPr>
      <w:r>
        <w:rPr>
          <w:rFonts w:ascii="Trebuchet MS" w:eastAsia="Trebuchet MS" w:hAnsi="Trebuchet MS" w:cs="Trebuchet MS"/>
        </w:rPr>
        <w:t>Give educators 5 minutes to build ideas on group poster</w:t>
      </w:r>
    </w:p>
    <w:p w:rsidR="00AA75E9" w:rsidRDefault="00680A7F">
      <w:pPr>
        <w:numPr>
          <w:ilvl w:val="1"/>
          <w:numId w:val="7"/>
        </w:numPr>
        <w:pBdr>
          <w:top w:val="nil"/>
          <w:left w:val="nil"/>
          <w:bottom w:val="nil"/>
          <w:right w:val="nil"/>
          <w:between w:val="nil"/>
        </w:pBdr>
      </w:pPr>
      <w:r>
        <w:rPr>
          <w:rFonts w:ascii="Trebuchet MS" w:eastAsia="Trebuchet MS" w:hAnsi="Trebuchet MS" w:cs="Trebuchet MS"/>
        </w:rPr>
        <w:t>Ask for 2-3 volunteers to share their posters. Share out or gallery walk for 5 minutes.</w:t>
      </w:r>
    </w:p>
    <w:p w:rsidR="00AA75E9" w:rsidRDefault="00680A7F">
      <w:pPr>
        <w:numPr>
          <w:ilvl w:val="0"/>
          <w:numId w:val="7"/>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b/>
          <w:sz w:val="24"/>
          <w:szCs w:val="24"/>
        </w:rPr>
        <w:t>Reflection</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FF"/>
          <w:sz w:val="24"/>
          <w:szCs w:val="24"/>
        </w:rPr>
        <w:t>Estimated time: 3 minutes</w:t>
      </w:r>
    </w:p>
    <w:p w:rsidR="00AA75E9" w:rsidRDefault="00680A7F">
      <w:pPr>
        <w:numPr>
          <w:ilvl w:val="1"/>
          <w:numId w:val="7"/>
        </w:numPr>
        <w:pBdr>
          <w:top w:val="nil"/>
          <w:left w:val="nil"/>
          <w:bottom w:val="nil"/>
          <w:right w:val="nil"/>
          <w:between w:val="nil"/>
        </w:pBdr>
        <w:rPr>
          <w:color w:val="000000"/>
        </w:rPr>
      </w:pPr>
      <w:r>
        <w:rPr>
          <w:rFonts w:ascii="Trebuchet MS" w:eastAsia="Trebuchet MS" w:hAnsi="Trebuchet MS" w:cs="Trebuchet MS"/>
        </w:rPr>
        <w:t>Read slide.</w:t>
      </w:r>
    </w:p>
    <w:p w:rsidR="00AA75E9" w:rsidRDefault="00680A7F">
      <w:pPr>
        <w:numPr>
          <w:ilvl w:val="1"/>
          <w:numId w:val="7"/>
        </w:numPr>
        <w:pBdr>
          <w:top w:val="nil"/>
          <w:left w:val="nil"/>
          <w:bottom w:val="nil"/>
          <w:right w:val="nil"/>
          <w:between w:val="nil"/>
        </w:pBdr>
        <w:rPr>
          <w:color w:val="000000"/>
        </w:rPr>
      </w:pPr>
      <w:r>
        <w:rPr>
          <w:rFonts w:ascii="Trebuchet MS" w:eastAsia="Trebuchet MS" w:hAnsi="Trebuchet MS" w:cs="Trebuchet MS"/>
        </w:rPr>
        <w:t>Give educators 5 minutes to record their answer on their</w:t>
      </w:r>
      <w:r>
        <w:rPr>
          <w:rFonts w:ascii="Trebuchet MS" w:eastAsia="Trebuchet MS" w:hAnsi="Trebuchet MS" w:cs="Trebuchet MS"/>
        </w:rPr>
        <w:t xml:space="preserve"> </w:t>
      </w:r>
      <w:proofErr w:type="spellStart"/>
      <w:r>
        <w:rPr>
          <w:rFonts w:ascii="Trebuchet MS" w:eastAsia="Trebuchet MS" w:hAnsi="Trebuchet MS" w:cs="Trebuchet MS"/>
        </w:rPr>
        <w:t>notecatchers</w:t>
      </w:r>
      <w:proofErr w:type="spellEnd"/>
      <w:r>
        <w:rPr>
          <w:rFonts w:ascii="Trebuchet MS" w:eastAsia="Trebuchet MS" w:hAnsi="Trebuchet MS" w:cs="Trebuchet MS"/>
        </w:rPr>
        <w:t>.</w:t>
      </w:r>
    </w:p>
    <w:p w:rsidR="00AA75E9" w:rsidRDefault="00680A7F">
      <w:pPr>
        <w:numPr>
          <w:ilvl w:val="0"/>
          <w:numId w:val="7"/>
        </w:numPr>
        <w:pBdr>
          <w:top w:val="nil"/>
          <w:left w:val="nil"/>
          <w:bottom w:val="nil"/>
          <w:right w:val="nil"/>
          <w:between w:val="nil"/>
        </w:pBdr>
        <w:rPr>
          <w:rFonts w:ascii="Trebuchet MS" w:eastAsia="Trebuchet MS" w:hAnsi="Trebuchet MS" w:cs="Trebuchet MS"/>
          <w:color w:val="000000"/>
        </w:rPr>
      </w:pPr>
      <w:bookmarkStart w:id="14" w:name="_lnxbz9" w:colFirst="0" w:colLast="0"/>
      <w:bookmarkEnd w:id="14"/>
      <w:r>
        <w:rPr>
          <w:rFonts w:ascii="Trebuchet MS" w:eastAsia="Trebuchet MS" w:hAnsi="Trebuchet MS" w:cs="Trebuchet MS"/>
          <w:b/>
          <w:color w:val="000000"/>
          <w:sz w:val="24"/>
          <w:szCs w:val="24"/>
        </w:rPr>
        <w:t xml:space="preserve">Questions, Comments, &amp; Concerns: </w:t>
      </w:r>
      <w:r>
        <w:rPr>
          <w:rFonts w:ascii="Trebuchet MS" w:eastAsia="Trebuchet MS" w:hAnsi="Trebuchet MS" w:cs="Trebuchet MS"/>
          <w:color w:val="0000FF"/>
          <w:sz w:val="24"/>
          <w:szCs w:val="24"/>
        </w:rPr>
        <w:t>Estimated time: 2-3 minutes</w:t>
      </w:r>
    </w:p>
    <w:p w:rsidR="00AA75E9" w:rsidRDefault="00680A7F">
      <w:pPr>
        <w:numPr>
          <w:ilvl w:val="1"/>
          <w:numId w:val="7"/>
        </w:numPr>
        <w:pBdr>
          <w:top w:val="nil"/>
          <w:left w:val="nil"/>
          <w:bottom w:val="nil"/>
          <w:right w:val="nil"/>
          <w:between w:val="nil"/>
        </w:pBdr>
        <w:spacing w:line="240" w:lineRule="auto"/>
        <w:rPr>
          <w:color w:val="000000"/>
        </w:rPr>
      </w:pPr>
      <w:r>
        <w:rPr>
          <w:rFonts w:ascii="Trebuchet MS" w:eastAsia="Trebuchet MS" w:hAnsi="Trebuchet MS" w:cs="Trebuchet MS"/>
          <w:color w:val="000000"/>
        </w:rPr>
        <w:t xml:space="preserve">Address any Parking Lot questions, comments, and/or concerns </w:t>
      </w:r>
    </w:p>
    <w:p w:rsidR="00AA75E9" w:rsidRDefault="00AA75E9">
      <w:pPr>
        <w:pBdr>
          <w:top w:val="nil"/>
          <w:left w:val="nil"/>
          <w:bottom w:val="nil"/>
          <w:right w:val="nil"/>
          <w:between w:val="nil"/>
        </w:pBdr>
        <w:spacing w:line="240" w:lineRule="auto"/>
        <w:ind w:left="1440" w:hanging="720"/>
        <w:rPr>
          <w:rFonts w:ascii="Trebuchet MS" w:eastAsia="Trebuchet MS" w:hAnsi="Trebuchet MS" w:cs="Trebuchet MS"/>
          <w:b/>
          <w:color w:val="000000"/>
          <w:sz w:val="24"/>
          <w:szCs w:val="24"/>
        </w:rPr>
      </w:pPr>
    </w:p>
    <w:p w:rsidR="00AA75E9" w:rsidRDefault="00680A7F">
      <w:pPr>
        <w:rPr>
          <w:rFonts w:ascii="Trebuchet MS" w:eastAsia="Trebuchet MS" w:hAnsi="Trebuchet MS" w:cs="Trebuchet MS"/>
          <w:b/>
          <w:sz w:val="24"/>
          <w:szCs w:val="24"/>
        </w:rPr>
      </w:pPr>
      <w:r>
        <w:rPr>
          <w:rFonts w:ascii="Trebuchet MS" w:eastAsia="Trebuchet MS" w:hAnsi="Trebuchet MS" w:cs="Trebuchet MS"/>
          <w:sz w:val="24"/>
          <w:szCs w:val="24"/>
        </w:rPr>
        <w:t xml:space="preserve">      </w:t>
      </w:r>
      <w:r>
        <w:rPr>
          <w:rFonts w:ascii="Trebuchet MS" w:eastAsia="Trebuchet MS" w:hAnsi="Trebuchet MS" w:cs="Trebuchet MS"/>
          <w:b/>
          <w:sz w:val="24"/>
          <w:szCs w:val="24"/>
        </w:rPr>
        <w:t xml:space="preserve"> </w:t>
      </w:r>
    </w:p>
    <w:p w:rsidR="00AA75E9" w:rsidRDefault="00680A7F">
      <w:p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br/>
      </w:r>
    </w:p>
    <w:p w:rsidR="00AA75E9" w:rsidRDefault="00AA75E9">
      <w:pPr>
        <w:pBdr>
          <w:top w:val="nil"/>
          <w:left w:val="nil"/>
          <w:bottom w:val="nil"/>
          <w:right w:val="nil"/>
          <w:between w:val="nil"/>
        </w:pBdr>
        <w:rPr>
          <w:rFonts w:ascii="Trebuchet MS" w:eastAsia="Trebuchet MS" w:hAnsi="Trebuchet MS" w:cs="Trebuchet MS"/>
          <w:sz w:val="24"/>
          <w:szCs w:val="24"/>
          <w:highlight w:val="yellow"/>
        </w:rPr>
      </w:pPr>
    </w:p>
    <w:sectPr w:rsidR="00AA75E9">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A7F" w:rsidRDefault="00680A7F">
      <w:pPr>
        <w:spacing w:line="240" w:lineRule="auto"/>
      </w:pPr>
      <w:r>
        <w:separator/>
      </w:r>
    </w:p>
  </w:endnote>
  <w:endnote w:type="continuationSeparator" w:id="0">
    <w:p w:rsidR="00680A7F" w:rsidRDefault="00680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E9" w:rsidRDefault="00AA75E9">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E9" w:rsidRDefault="00680A7F">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column">
            <wp:posOffset>85729</wp:posOffset>
          </wp:positionH>
          <wp:positionV relativeFrom="paragraph">
            <wp:posOffset>85729</wp:posOffset>
          </wp:positionV>
          <wp:extent cx="838200" cy="2952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AA75E9" w:rsidRDefault="00680A7F">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AA75E9" w:rsidRDefault="00680A7F">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A7F" w:rsidRDefault="00680A7F">
      <w:pPr>
        <w:spacing w:line="240" w:lineRule="auto"/>
      </w:pPr>
      <w:r>
        <w:separator/>
      </w:r>
    </w:p>
  </w:footnote>
  <w:footnote w:type="continuationSeparator" w:id="0">
    <w:p w:rsidR="00680A7F" w:rsidRDefault="00680A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5E9" w:rsidRDefault="00AA75E9">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1368"/>
    <w:multiLevelType w:val="multilevel"/>
    <w:tmpl w:val="85929536"/>
    <w:lvl w:ilvl="0">
      <w:start w:val="1"/>
      <w:numFmt w:val="decimal"/>
      <w:lvlText w:val="%1."/>
      <w:lvlJc w:val="left"/>
      <w:pPr>
        <w:ind w:left="1800" w:hanging="360"/>
      </w:pPr>
    </w:lvl>
    <w:lvl w:ilvl="1">
      <w:start w:val="1"/>
      <w:numFmt w:val="decimal"/>
      <w:lvlText w:val="%2."/>
      <w:lvlJc w:val="left"/>
      <w:pPr>
        <w:ind w:left="2520" w:hanging="360"/>
      </w:p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decimal"/>
      <w:lvlText w:val="%5."/>
      <w:lvlJc w:val="left"/>
      <w:pPr>
        <w:ind w:left="4680" w:hanging="360"/>
      </w:pPr>
    </w:lvl>
    <w:lvl w:ilvl="5">
      <w:start w:val="1"/>
      <w:numFmt w:val="decimal"/>
      <w:lvlText w:val="%6."/>
      <w:lvlJc w:val="left"/>
      <w:pPr>
        <w:ind w:left="5400" w:hanging="360"/>
      </w:pPr>
    </w:lvl>
    <w:lvl w:ilvl="6">
      <w:start w:val="1"/>
      <w:numFmt w:val="decimal"/>
      <w:lvlText w:val="%7."/>
      <w:lvlJc w:val="left"/>
      <w:pPr>
        <w:ind w:left="6120" w:hanging="360"/>
      </w:pPr>
    </w:lvl>
    <w:lvl w:ilvl="7">
      <w:start w:val="1"/>
      <w:numFmt w:val="decimal"/>
      <w:lvlText w:val="%8."/>
      <w:lvlJc w:val="left"/>
      <w:pPr>
        <w:ind w:left="6840" w:hanging="360"/>
      </w:pPr>
    </w:lvl>
    <w:lvl w:ilvl="8">
      <w:start w:val="1"/>
      <w:numFmt w:val="decimal"/>
      <w:lvlText w:val="%9."/>
      <w:lvlJc w:val="left"/>
      <w:pPr>
        <w:ind w:left="7560" w:hanging="360"/>
      </w:pPr>
    </w:lvl>
  </w:abstractNum>
  <w:abstractNum w:abstractNumId="1" w15:restartNumberingAfterBreak="0">
    <w:nsid w:val="17AA0ED7"/>
    <w:multiLevelType w:val="multilevel"/>
    <w:tmpl w:val="139A5E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7E6E22"/>
    <w:multiLevelType w:val="multilevel"/>
    <w:tmpl w:val="DA50EE22"/>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rFonts w:ascii="Trebuchet MS" w:eastAsia="Trebuchet MS" w:hAnsi="Trebuchet MS" w:cs="Trebuchet MS"/>
        <w:b w:val="0"/>
        <w:sz w:val="22"/>
        <w:szCs w:val="22"/>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CE7072"/>
    <w:multiLevelType w:val="multilevel"/>
    <w:tmpl w:val="287ED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506E6F"/>
    <w:multiLevelType w:val="multilevel"/>
    <w:tmpl w:val="AD4E0C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54060FB"/>
    <w:multiLevelType w:val="multilevel"/>
    <w:tmpl w:val="7F1603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63736F8"/>
    <w:multiLevelType w:val="multilevel"/>
    <w:tmpl w:val="EFA07BAE"/>
    <w:lvl w:ilvl="0">
      <w:start w:val="2"/>
      <w:numFmt w:val="lowerLetter"/>
      <w:lvlText w:val="%1."/>
      <w:lvlJc w:val="left"/>
      <w:pPr>
        <w:ind w:left="1440" w:hanging="360"/>
      </w:pPr>
      <w:rPr>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57F4F3B"/>
    <w:multiLevelType w:val="multilevel"/>
    <w:tmpl w:val="C1905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0"/>
  </w:num>
  <w:num w:numId="4">
    <w:abstractNumId w:val="6"/>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E9"/>
    <w:rsid w:val="00660D28"/>
    <w:rsid w:val="00680A7F"/>
    <w:rsid w:val="00AA7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7A508B-B022-4FB9-A2F5-68B65D94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igitalscholarship.unlv.edu/jpme/vol7/iss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2019-06-20T15:52:00Z</dcterms:created>
  <dcterms:modified xsi:type="dcterms:W3CDTF">2019-06-20T15:52:00Z</dcterms:modified>
</cp:coreProperties>
</file>