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19" w:rsidRDefault="009E0180">
      <w:pPr>
        <w:pStyle w:val="Title"/>
        <w:pBdr>
          <w:top w:val="nil"/>
          <w:left w:val="nil"/>
          <w:bottom w:val="nil"/>
          <w:right w:val="nil"/>
          <w:between w:val="nil"/>
        </w:pBdr>
        <w:jc w:val="left"/>
      </w:pPr>
      <w:bookmarkStart w:id="0" w:name="_gjdgxs" w:colFirst="0" w:colLast="0"/>
      <w:bookmarkStart w:id="1" w:name="_GoBack"/>
      <w:bookmarkEnd w:id="0"/>
      <w:bookmarkEnd w:id="1"/>
      <w:r>
        <w:rPr>
          <w:noProof/>
          <w:lang w:val="en-US"/>
        </w:rPr>
        <w:drawing>
          <wp:inline distT="114300" distB="114300" distL="114300" distR="114300">
            <wp:extent cx="3343275" cy="590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C92E19" w:rsidRDefault="00C92E19"/>
    <w:p w:rsidR="00C92E19" w:rsidRDefault="00C92E19"/>
    <w:p w:rsidR="00C92E19" w:rsidRDefault="009E0180">
      <w:pPr>
        <w:pStyle w:val="Title"/>
        <w:pBdr>
          <w:top w:val="nil"/>
          <w:left w:val="nil"/>
          <w:bottom w:val="nil"/>
          <w:right w:val="nil"/>
          <w:between w:val="nil"/>
        </w:pBdr>
      </w:pPr>
      <w:bookmarkStart w:id="2" w:name="_30j0zll" w:colFirst="0" w:colLast="0"/>
      <w:bookmarkEnd w:id="2"/>
      <w:r>
        <w:t>Facilitator’s Implementation Guide for 2020 Colorado Academic Standards</w:t>
      </w:r>
    </w:p>
    <w:p w:rsidR="00C92E19" w:rsidRDefault="009E0180">
      <w:pPr>
        <w:pStyle w:val="Title"/>
        <w:pBdr>
          <w:top w:val="nil"/>
          <w:left w:val="nil"/>
          <w:bottom w:val="nil"/>
          <w:right w:val="nil"/>
          <w:between w:val="nil"/>
        </w:pBdr>
      </w:pPr>
      <w:bookmarkStart w:id="3" w:name="_1fob9te" w:colFirst="0" w:colLast="0"/>
      <w:bookmarkEnd w:id="3"/>
      <w:r>
        <w:t xml:space="preserve">Module 8: Breaking it Down, One Step at a Time </w:t>
      </w:r>
    </w:p>
    <w:p w:rsidR="00C92E19" w:rsidRDefault="009E0180">
      <w:pPr>
        <w:widowControl w:val="0"/>
        <w:spacing w:line="240" w:lineRule="auto"/>
        <w:jc w:val="center"/>
        <w:rPr>
          <w:sz w:val="28"/>
          <w:szCs w:val="28"/>
        </w:rPr>
      </w:pPr>
      <w:r>
        <w:rPr>
          <w:sz w:val="28"/>
          <w:szCs w:val="28"/>
        </w:rPr>
        <w:t>Analyzing the 2020 Colorado Academic Standards</w:t>
      </w:r>
    </w:p>
    <w:p w:rsidR="00C92E19" w:rsidRDefault="00C92E19">
      <w:pPr>
        <w:widowControl w:val="0"/>
        <w:spacing w:line="240" w:lineRule="auto"/>
        <w:jc w:val="center"/>
        <w:rPr>
          <w:sz w:val="28"/>
          <w:szCs w:val="28"/>
        </w:rPr>
      </w:pPr>
    </w:p>
    <w:p w:rsidR="00C92E19" w:rsidRDefault="009E0180">
      <w:pPr>
        <w:pStyle w:val="Heading1"/>
        <w:pBdr>
          <w:top w:val="nil"/>
          <w:left w:val="nil"/>
          <w:bottom w:val="nil"/>
          <w:right w:val="nil"/>
          <w:between w:val="nil"/>
        </w:pBdr>
      </w:pPr>
      <w:bookmarkStart w:id="4" w:name="_3znysh7" w:colFirst="0" w:colLast="0"/>
      <w:bookmarkEnd w:id="4"/>
      <w:r>
        <w:t>Professional Development Session Overview</w:t>
      </w:r>
    </w:p>
    <w:p w:rsidR="00C92E19" w:rsidRDefault="00C92E19"/>
    <w:p w:rsidR="00C92E19" w:rsidRDefault="009E0180">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r>
      <w:r>
        <w:rPr>
          <w:sz w:val="24"/>
          <w:szCs w:val="24"/>
          <w:highlight w:val="white"/>
        </w:rPr>
        <w:t>This resource was developed to be broadly used with PK-12 teachers and administrators in preparation for the implementation of the 2020 CAS and professional development providers.</w:t>
      </w:r>
    </w:p>
    <w:p w:rsidR="00C92E19" w:rsidRDefault="00C92E19">
      <w:pPr>
        <w:pBdr>
          <w:top w:val="nil"/>
          <w:left w:val="nil"/>
          <w:bottom w:val="nil"/>
          <w:right w:val="nil"/>
          <w:between w:val="nil"/>
        </w:pBdr>
        <w:ind w:left="2610" w:hanging="2610"/>
        <w:rPr>
          <w:sz w:val="24"/>
          <w:szCs w:val="24"/>
          <w:highlight w:val="white"/>
        </w:rPr>
      </w:pPr>
    </w:p>
    <w:p w:rsidR="00C92E19" w:rsidRDefault="009E0180">
      <w:pPr>
        <w:pBdr>
          <w:top w:val="nil"/>
          <w:left w:val="nil"/>
          <w:bottom w:val="nil"/>
          <w:right w:val="nil"/>
          <w:between w:val="nil"/>
        </w:pBdr>
        <w:ind w:left="2610" w:hanging="2610"/>
        <w:rPr>
          <w:sz w:val="24"/>
          <w:szCs w:val="24"/>
        </w:rPr>
      </w:pPr>
      <w:r>
        <w:rPr>
          <w:b/>
          <w:sz w:val="24"/>
          <w:szCs w:val="24"/>
          <w:highlight w:val="white"/>
        </w:rPr>
        <w:t>Brief Description</w:t>
      </w:r>
      <w:r>
        <w:rPr>
          <w:sz w:val="24"/>
          <w:szCs w:val="24"/>
          <w:highlight w:val="white"/>
        </w:rPr>
        <w:tab/>
      </w:r>
      <w:r>
        <w:rPr>
          <w:sz w:val="24"/>
          <w:szCs w:val="24"/>
        </w:rPr>
        <w:t>In this professional development session the Office of St</w:t>
      </w:r>
      <w:r>
        <w:rPr>
          <w:sz w:val="24"/>
          <w:szCs w:val="24"/>
        </w:rPr>
        <w:t xml:space="preserve">andards &amp; Instructional Support believe educators at all levels must gain a deep understanding of the intentional design principles used to develop the standards. This session will provide a process for analyzing the </w:t>
      </w:r>
      <w:proofErr w:type="gramStart"/>
      <w:r>
        <w:rPr>
          <w:sz w:val="24"/>
          <w:szCs w:val="24"/>
        </w:rPr>
        <w:t>standards  by</w:t>
      </w:r>
      <w:proofErr w:type="gramEnd"/>
      <w:r>
        <w:rPr>
          <w:sz w:val="24"/>
          <w:szCs w:val="24"/>
        </w:rPr>
        <w:t xml:space="preserve"> breaking them down to ful</w:t>
      </w:r>
      <w:r>
        <w:rPr>
          <w:sz w:val="24"/>
          <w:szCs w:val="24"/>
        </w:rPr>
        <w:t>ly understand how every element relates to curriculum, materials, school level teaching, and practices. This process can be used for any subject area, specific grade level, or be combined to look for alignment across multiple subject areas and grade levels</w:t>
      </w:r>
      <w:r>
        <w:rPr>
          <w:sz w:val="24"/>
          <w:szCs w:val="24"/>
        </w:rPr>
        <w:t xml:space="preserve">. This 60 minute module describes </w:t>
      </w:r>
      <w:r>
        <w:rPr>
          <w:i/>
          <w:sz w:val="24"/>
          <w:szCs w:val="24"/>
          <w:u w:val="single"/>
        </w:rPr>
        <w:t>a process</w:t>
      </w:r>
      <w:r>
        <w:rPr>
          <w:sz w:val="24"/>
          <w:szCs w:val="24"/>
        </w:rPr>
        <w:t xml:space="preserve"> that will take longer than the actual module. </w:t>
      </w:r>
      <w:proofErr w:type="gramStart"/>
      <w:r>
        <w:rPr>
          <w:sz w:val="24"/>
          <w:szCs w:val="24"/>
        </w:rPr>
        <w:t>Modules 8 and 9 work together to identify strengths and gaps as well as strategies to address identified gaps.</w:t>
      </w:r>
      <w:proofErr w:type="gramEnd"/>
    </w:p>
    <w:p w:rsidR="00C92E19" w:rsidRDefault="00C92E19">
      <w:pPr>
        <w:pBdr>
          <w:top w:val="nil"/>
          <w:left w:val="nil"/>
          <w:bottom w:val="nil"/>
          <w:right w:val="nil"/>
          <w:between w:val="nil"/>
        </w:pBdr>
        <w:ind w:left="2610" w:hanging="2610"/>
        <w:rPr>
          <w:sz w:val="24"/>
          <w:szCs w:val="24"/>
          <w:highlight w:val="white"/>
        </w:rPr>
      </w:pPr>
    </w:p>
    <w:p w:rsidR="00C92E19" w:rsidRDefault="009E0180">
      <w:pPr>
        <w:pBdr>
          <w:top w:val="nil"/>
          <w:left w:val="nil"/>
          <w:bottom w:val="nil"/>
          <w:right w:val="nil"/>
          <w:between w:val="nil"/>
        </w:pBdr>
        <w:ind w:left="2610"/>
        <w:rPr>
          <w:sz w:val="24"/>
          <w:szCs w:val="24"/>
          <w:highlight w:val="yellow"/>
        </w:rPr>
      </w:pPr>
      <w:r>
        <w:rPr>
          <w:b/>
          <w:sz w:val="24"/>
          <w:szCs w:val="24"/>
          <w:highlight w:val="white"/>
        </w:rPr>
        <w:t xml:space="preserve">Presentation </w:t>
      </w:r>
      <w:r>
        <w:rPr>
          <w:b/>
          <w:sz w:val="24"/>
          <w:szCs w:val="24"/>
          <w:highlight w:val="white"/>
        </w:rPr>
        <w:tab/>
      </w:r>
      <w:r>
        <w:rPr>
          <w:sz w:val="24"/>
          <w:szCs w:val="24"/>
          <w:highlight w:val="white"/>
        </w:rPr>
        <w:t>The Power Point presentation for this mo</w:t>
      </w:r>
      <w:r>
        <w:rPr>
          <w:sz w:val="24"/>
          <w:szCs w:val="24"/>
          <w:highlight w:val="white"/>
        </w:rPr>
        <w:t>dule is within Learning Management System, Moodle.</w:t>
      </w:r>
      <w:r>
        <w:rPr>
          <w:sz w:val="24"/>
          <w:szCs w:val="24"/>
          <w:highlight w:val="yellow"/>
        </w:rPr>
        <w:t xml:space="preserve"> </w:t>
      </w:r>
    </w:p>
    <w:p w:rsidR="00C92E19" w:rsidRDefault="009E0180">
      <w:pPr>
        <w:pBdr>
          <w:top w:val="nil"/>
          <w:left w:val="nil"/>
          <w:bottom w:val="nil"/>
          <w:right w:val="nil"/>
          <w:between w:val="nil"/>
        </w:pBdr>
        <w:ind w:left="2610"/>
        <w:rPr>
          <w:sz w:val="24"/>
          <w:szCs w:val="24"/>
          <w:highlight w:val="yellow"/>
        </w:rPr>
      </w:pPr>
      <w:r>
        <w:rPr>
          <w:sz w:val="24"/>
          <w:szCs w:val="24"/>
          <w:highlight w:val="yellow"/>
        </w:rPr>
        <w:t xml:space="preserve"> </w:t>
      </w:r>
    </w:p>
    <w:p w:rsidR="00C92E19" w:rsidRDefault="009E0180">
      <w:pPr>
        <w:pBdr>
          <w:top w:val="nil"/>
          <w:left w:val="nil"/>
          <w:bottom w:val="nil"/>
          <w:right w:val="nil"/>
          <w:between w:val="nil"/>
        </w:pBdr>
        <w:ind w:left="2610" w:hanging="2700"/>
        <w:rPr>
          <w:sz w:val="24"/>
          <w:szCs w:val="24"/>
          <w:highlight w:val="white"/>
        </w:rPr>
      </w:pPr>
      <w:r>
        <w:rPr>
          <w:b/>
          <w:sz w:val="24"/>
          <w:szCs w:val="24"/>
          <w:highlight w:val="white"/>
        </w:rPr>
        <w:t>Schedule &amp; Time</w:t>
      </w:r>
      <w:r>
        <w:rPr>
          <w:sz w:val="24"/>
          <w:szCs w:val="24"/>
          <w:highlight w:val="white"/>
        </w:rPr>
        <w:tab/>
        <w:t xml:space="preserve">This resource is designed to be delivered in </w:t>
      </w:r>
      <w:r>
        <w:rPr>
          <w:sz w:val="24"/>
          <w:szCs w:val="24"/>
        </w:rPr>
        <w:t>one 60 minute p</w:t>
      </w:r>
      <w:r>
        <w:rPr>
          <w:sz w:val="24"/>
          <w:szCs w:val="24"/>
          <w:highlight w:val="white"/>
        </w:rPr>
        <w:t xml:space="preserve">rofessional development session. Time guidelines are included in the speaker’s notes on facilitator presentation. To complete </w:t>
      </w:r>
      <w:r>
        <w:rPr>
          <w:sz w:val="24"/>
          <w:szCs w:val="24"/>
          <w:highlight w:val="white"/>
        </w:rPr>
        <w:t>this process for a grade level or content area it will take longer to complete.</w:t>
      </w:r>
    </w:p>
    <w:p w:rsidR="00C92E19" w:rsidRDefault="009E0180">
      <w:pPr>
        <w:pBdr>
          <w:top w:val="nil"/>
          <w:left w:val="nil"/>
          <w:bottom w:val="nil"/>
          <w:right w:val="nil"/>
          <w:between w:val="nil"/>
        </w:pBdr>
        <w:ind w:left="2610"/>
        <w:rPr>
          <w:sz w:val="24"/>
          <w:szCs w:val="24"/>
          <w:highlight w:val="white"/>
        </w:rPr>
      </w:pPr>
      <w:r>
        <w:rPr>
          <w:sz w:val="24"/>
          <w:szCs w:val="24"/>
          <w:highlight w:val="white"/>
        </w:rPr>
        <w:t xml:space="preserve">  </w:t>
      </w:r>
    </w:p>
    <w:p w:rsidR="00C92E19" w:rsidRDefault="009E0180">
      <w:pPr>
        <w:pBdr>
          <w:top w:val="nil"/>
          <w:left w:val="nil"/>
          <w:bottom w:val="nil"/>
          <w:right w:val="nil"/>
          <w:between w:val="nil"/>
        </w:pBdr>
        <w:ind w:left="2610"/>
        <w:rPr>
          <w:sz w:val="24"/>
          <w:szCs w:val="24"/>
          <w:highlight w:val="white"/>
        </w:rPr>
      </w:pPr>
      <w:r>
        <w:rPr>
          <w:b/>
          <w:sz w:val="24"/>
          <w:szCs w:val="24"/>
          <w:highlight w:val="white"/>
        </w:rPr>
        <w:t>Notecatcher</w:t>
      </w:r>
      <w:r>
        <w:rPr>
          <w:sz w:val="24"/>
          <w:szCs w:val="24"/>
          <w:highlight w:val="white"/>
        </w:rPr>
        <w:tab/>
        <w:t>This session will be guided for participants by the above presentation file link and a notecatcher worksheet. Provide an electronic or printed copy of the noteca</w:t>
      </w:r>
      <w:r>
        <w:rPr>
          <w:sz w:val="24"/>
          <w:szCs w:val="24"/>
          <w:highlight w:val="white"/>
        </w:rPr>
        <w:t>tcher to all professional development session attendees.</w:t>
      </w:r>
    </w:p>
    <w:p w:rsidR="00C92E19" w:rsidRDefault="009E0180">
      <w:pPr>
        <w:pBdr>
          <w:top w:val="nil"/>
          <w:left w:val="nil"/>
          <w:bottom w:val="nil"/>
          <w:right w:val="nil"/>
          <w:between w:val="nil"/>
        </w:pBdr>
        <w:ind w:left="2610"/>
        <w:rPr>
          <w:sz w:val="24"/>
          <w:szCs w:val="24"/>
          <w:highlight w:val="white"/>
        </w:rPr>
      </w:pPr>
      <w:r>
        <w:rPr>
          <w:sz w:val="24"/>
          <w:szCs w:val="24"/>
          <w:highlight w:val="white"/>
        </w:rPr>
        <w:t xml:space="preserve">  </w:t>
      </w:r>
    </w:p>
    <w:p w:rsidR="00C92E19" w:rsidRDefault="009E0180">
      <w:pPr>
        <w:pBdr>
          <w:top w:val="nil"/>
          <w:left w:val="nil"/>
          <w:bottom w:val="nil"/>
          <w:right w:val="nil"/>
          <w:between w:val="nil"/>
        </w:pBdr>
        <w:ind w:left="2610"/>
        <w:rPr>
          <w:sz w:val="24"/>
          <w:szCs w:val="24"/>
        </w:rPr>
      </w:pPr>
      <w:r>
        <w:rPr>
          <w:b/>
          <w:sz w:val="24"/>
          <w:szCs w:val="24"/>
          <w:highlight w:val="white"/>
        </w:rPr>
        <w:lastRenderedPageBreak/>
        <w:t>Delivery Format</w:t>
      </w:r>
      <w:r>
        <w:rPr>
          <w:sz w:val="24"/>
          <w:szCs w:val="24"/>
          <w:highlight w:val="white"/>
        </w:rPr>
        <w:tab/>
      </w:r>
      <w:r>
        <w:rPr>
          <w:sz w:val="24"/>
          <w:szCs w:val="24"/>
        </w:rPr>
        <w:t xml:space="preserve">This module could be facilitated within a lesson planning period with a Professional Learning </w:t>
      </w:r>
      <w:proofErr w:type="gramStart"/>
      <w:r>
        <w:rPr>
          <w:sz w:val="24"/>
          <w:szCs w:val="24"/>
        </w:rPr>
        <w:t>Community,</w:t>
      </w:r>
      <w:proofErr w:type="gramEnd"/>
      <w:r>
        <w:rPr>
          <w:sz w:val="24"/>
          <w:szCs w:val="24"/>
        </w:rPr>
        <w:t xml:space="preserve"> be used in conjunction with other modules for a Professional Development Da</w:t>
      </w:r>
      <w:r>
        <w:rPr>
          <w:sz w:val="24"/>
          <w:szCs w:val="24"/>
        </w:rPr>
        <w:t xml:space="preserve">y, for self-directed learning, or added to your district’s Learning Management Platform. </w:t>
      </w:r>
    </w:p>
    <w:p w:rsidR="00C92E19" w:rsidRDefault="00C92E19">
      <w:pPr>
        <w:pBdr>
          <w:top w:val="nil"/>
          <w:left w:val="nil"/>
          <w:bottom w:val="nil"/>
          <w:right w:val="nil"/>
          <w:between w:val="nil"/>
        </w:pBdr>
        <w:rPr>
          <w:sz w:val="24"/>
          <w:szCs w:val="24"/>
          <w:highlight w:val="white"/>
        </w:rPr>
      </w:pPr>
    </w:p>
    <w:p w:rsidR="00C92E19" w:rsidRDefault="00C92E19">
      <w:pPr>
        <w:pBdr>
          <w:top w:val="nil"/>
          <w:left w:val="nil"/>
          <w:bottom w:val="nil"/>
          <w:right w:val="nil"/>
          <w:between w:val="nil"/>
        </w:pBdr>
        <w:ind w:left="2610" w:hanging="2610"/>
        <w:rPr>
          <w:sz w:val="24"/>
          <w:szCs w:val="24"/>
          <w:highlight w:val="white"/>
        </w:rPr>
      </w:pPr>
    </w:p>
    <w:p w:rsidR="00C92E19" w:rsidRDefault="009E0180">
      <w:pPr>
        <w:pStyle w:val="Heading1"/>
        <w:pBdr>
          <w:top w:val="nil"/>
          <w:left w:val="nil"/>
          <w:bottom w:val="nil"/>
          <w:right w:val="nil"/>
          <w:between w:val="nil"/>
        </w:pBdr>
      </w:pPr>
      <w:bookmarkStart w:id="5" w:name="_2et92p0" w:colFirst="0" w:colLast="0"/>
      <w:bookmarkEnd w:id="5"/>
      <w:r>
        <w:t>Customizing this Resource to your Local Context &amp; Using Different Delivery Platforms</w:t>
      </w:r>
    </w:p>
    <w:p w:rsidR="00C92E19" w:rsidRDefault="00C92E19">
      <w:pPr>
        <w:pBdr>
          <w:top w:val="nil"/>
          <w:left w:val="nil"/>
          <w:bottom w:val="nil"/>
          <w:right w:val="nil"/>
          <w:between w:val="nil"/>
        </w:pBdr>
        <w:rPr>
          <w:sz w:val="21"/>
          <w:szCs w:val="21"/>
          <w:highlight w:val="white"/>
        </w:rPr>
      </w:pPr>
    </w:p>
    <w:p w:rsidR="00C92E19" w:rsidRDefault="009E0180">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w:t>
      </w:r>
      <w:r>
        <w:rPr>
          <w:sz w:val="24"/>
          <w:szCs w:val="24"/>
          <w:highlight w:val="white"/>
        </w:rPr>
        <w:t xml:space="preserve">y fits with—or relates to—an existing local approach or system, or (c) connecting the work to local communities or populations that are served. </w:t>
      </w:r>
    </w:p>
    <w:p w:rsidR="00C92E19" w:rsidRDefault="009E0180">
      <w:pPr>
        <w:pStyle w:val="Heading1"/>
        <w:pBdr>
          <w:top w:val="nil"/>
          <w:left w:val="nil"/>
          <w:bottom w:val="nil"/>
          <w:right w:val="nil"/>
          <w:between w:val="nil"/>
        </w:pBdr>
      </w:pPr>
      <w:bookmarkStart w:id="6" w:name="_tyjcwt" w:colFirst="0" w:colLast="0"/>
      <w:bookmarkEnd w:id="6"/>
      <w:r>
        <w:t>How to Prepare to Use this Resource</w:t>
      </w:r>
    </w:p>
    <w:p w:rsidR="00C92E19" w:rsidRDefault="009E0180">
      <w:pPr>
        <w:pBdr>
          <w:top w:val="nil"/>
          <w:left w:val="nil"/>
          <w:bottom w:val="nil"/>
          <w:right w:val="nil"/>
          <w:between w:val="nil"/>
        </w:pBdr>
        <w:rPr>
          <w:sz w:val="24"/>
          <w:szCs w:val="24"/>
          <w:highlight w:val="white"/>
        </w:rPr>
      </w:pPr>
      <w:r>
        <w:rPr>
          <w:sz w:val="24"/>
          <w:szCs w:val="24"/>
          <w:highlight w:val="white"/>
        </w:rPr>
        <w:t>These are the recommended steps for preparing to use this resource with a g</w:t>
      </w:r>
      <w:r>
        <w:rPr>
          <w:sz w:val="24"/>
          <w:szCs w:val="24"/>
          <w:highlight w:val="white"/>
        </w:rPr>
        <w:t xml:space="preserve">roup: </w:t>
      </w:r>
    </w:p>
    <w:p w:rsidR="00C92E19" w:rsidRDefault="00C92E19">
      <w:pPr>
        <w:pBdr>
          <w:top w:val="nil"/>
          <w:left w:val="nil"/>
          <w:bottom w:val="nil"/>
          <w:right w:val="nil"/>
          <w:between w:val="nil"/>
        </w:pBdr>
        <w:rPr>
          <w:sz w:val="24"/>
          <w:szCs w:val="24"/>
          <w:highlight w:val="white"/>
        </w:rPr>
      </w:pPr>
    </w:p>
    <w:p w:rsidR="00C92E19" w:rsidRDefault="009E0180">
      <w:pPr>
        <w:numPr>
          <w:ilvl w:val="0"/>
          <w:numId w:val="2"/>
        </w:numPr>
        <w:pBdr>
          <w:top w:val="nil"/>
          <w:left w:val="nil"/>
          <w:bottom w:val="nil"/>
          <w:right w:val="nil"/>
          <w:between w:val="nil"/>
        </w:pBdr>
        <w:rPr>
          <w:sz w:val="24"/>
          <w:szCs w:val="24"/>
          <w:highlight w:val="white"/>
        </w:rPr>
      </w:pPr>
      <w:bookmarkStart w:id="7" w:name="_3dy6vkm" w:colFirst="0" w:colLast="0"/>
      <w:bookmarkEnd w:id="7"/>
      <w:r>
        <w:rPr>
          <w:b/>
          <w:sz w:val="24"/>
          <w:szCs w:val="24"/>
          <w:highlight w:val="white"/>
        </w:rPr>
        <w:t>Read all of the materials</w:t>
      </w:r>
      <w:r>
        <w:rPr>
          <w:sz w:val="24"/>
          <w:szCs w:val="24"/>
          <w:highlight w:val="white"/>
        </w:rPr>
        <w:t xml:space="preserve"> related to the resource—including this Facilitator’s Guide, the slides, notecatcher, the speaker notes provided for each slide, and the referenced resources. It would also be beneficial to review both Modules 8 and 9 to identify the best way to facilitate</w:t>
      </w:r>
      <w:r>
        <w:rPr>
          <w:sz w:val="24"/>
          <w:szCs w:val="24"/>
          <w:highlight w:val="white"/>
        </w:rPr>
        <w:t xml:space="preserve"> this process.</w:t>
      </w:r>
    </w:p>
    <w:p w:rsidR="00C92E19" w:rsidRDefault="00C92E19">
      <w:pPr>
        <w:pBdr>
          <w:top w:val="nil"/>
          <w:left w:val="nil"/>
          <w:bottom w:val="nil"/>
          <w:right w:val="nil"/>
          <w:between w:val="nil"/>
        </w:pBdr>
        <w:rPr>
          <w:sz w:val="24"/>
          <w:szCs w:val="24"/>
          <w:highlight w:val="white"/>
        </w:rPr>
      </w:pPr>
    </w:p>
    <w:p w:rsidR="00C92E19" w:rsidRDefault="009E0180">
      <w:pPr>
        <w:numPr>
          <w:ilvl w:val="0"/>
          <w:numId w:val="2"/>
        </w:numPr>
        <w:pBdr>
          <w:top w:val="nil"/>
          <w:left w:val="nil"/>
          <w:bottom w:val="nil"/>
          <w:right w:val="nil"/>
          <w:between w:val="nil"/>
        </w:pBdr>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C92E19" w:rsidRDefault="009E0180">
      <w:pPr>
        <w:numPr>
          <w:ilvl w:val="0"/>
          <w:numId w:val="4"/>
        </w:numPr>
        <w:pBdr>
          <w:top w:val="nil"/>
          <w:left w:val="nil"/>
          <w:bottom w:val="nil"/>
          <w:right w:val="nil"/>
          <w:between w:val="nil"/>
        </w:pBdr>
        <w:rPr>
          <w:sz w:val="24"/>
          <w:szCs w:val="24"/>
          <w:highlight w:val="white"/>
        </w:rPr>
      </w:pPr>
      <w:r>
        <w:rPr>
          <w:sz w:val="24"/>
          <w:szCs w:val="24"/>
          <w:highlight w:val="white"/>
        </w:rPr>
        <w:t>Module 8: Analyzing Standards Notecatcher</w:t>
      </w:r>
      <w:r>
        <w:rPr>
          <w:sz w:val="24"/>
          <w:szCs w:val="24"/>
          <w:highlight w:val="yellow"/>
        </w:rPr>
        <w:t xml:space="preserve">  </w:t>
      </w:r>
    </w:p>
    <w:p w:rsidR="00C92E19" w:rsidRDefault="009E0180">
      <w:pPr>
        <w:numPr>
          <w:ilvl w:val="0"/>
          <w:numId w:val="4"/>
        </w:numPr>
        <w:rPr>
          <w:sz w:val="24"/>
          <w:szCs w:val="24"/>
          <w:highlight w:val="white"/>
        </w:rPr>
      </w:pPr>
      <w:r>
        <w:rPr>
          <w:sz w:val="24"/>
          <w:szCs w:val="24"/>
          <w:highlight w:val="white"/>
        </w:rPr>
        <w:t>A copy of printed standards for subject area(s) or grade level (s) that you would like to examine</w:t>
      </w:r>
    </w:p>
    <w:p w:rsidR="00C92E19" w:rsidRDefault="00C92E19">
      <w:pPr>
        <w:pBdr>
          <w:top w:val="nil"/>
          <w:left w:val="nil"/>
          <w:bottom w:val="nil"/>
          <w:right w:val="nil"/>
          <w:between w:val="nil"/>
        </w:pBdr>
        <w:ind w:left="1440"/>
        <w:rPr>
          <w:b/>
          <w:sz w:val="24"/>
          <w:szCs w:val="24"/>
          <w:highlight w:val="white"/>
        </w:rPr>
      </w:pPr>
    </w:p>
    <w:p w:rsidR="00C92E19" w:rsidRDefault="009E0180">
      <w:pPr>
        <w:numPr>
          <w:ilvl w:val="0"/>
          <w:numId w:val="2"/>
        </w:numPr>
        <w:pBdr>
          <w:top w:val="nil"/>
          <w:left w:val="nil"/>
          <w:bottom w:val="nil"/>
          <w:right w:val="nil"/>
          <w:between w:val="nil"/>
        </w:pBdr>
        <w:rPr>
          <w:sz w:val="24"/>
          <w:szCs w:val="24"/>
          <w:highlight w:val="white"/>
        </w:rPr>
      </w:pPr>
      <w:r>
        <w:rPr>
          <w:b/>
          <w:sz w:val="24"/>
          <w:szCs w:val="24"/>
          <w:highlight w:val="white"/>
        </w:rPr>
        <w:t xml:space="preserve">Plan for assessment. </w:t>
      </w:r>
      <w:r>
        <w:rPr>
          <w:sz w:val="24"/>
          <w:szCs w:val="24"/>
          <w:highlight w:val="white"/>
        </w:rPr>
        <w:t xml:space="preserve">Please deliver the Modules 8-11 post assessment after completing Module 11.      </w:t>
      </w:r>
    </w:p>
    <w:p w:rsidR="00C92E19" w:rsidRDefault="00C92E19">
      <w:pPr>
        <w:pStyle w:val="Heading2"/>
        <w:pBdr>
          <w:top w:val="nil"/>
          <w:left w:val="nil"/>
          <w:bottom w:val="nil"/>
          <w:right w:val="nil"/>
          <w:between w:val="nil"/>
        </w:pBdr>
      </w:pPr>
      <w:bookmarkStart w:id="8" w:name="_1t3h5sf" w:colFirst="0" w:colLast="0"/>
      <w:bookmarkEnd w:id="8"/>
    </w:p>
    <w:p w:rsidR="00C92E19" w:rsidRDefault="009E0180">
      <w:pPr>
        <w:pStyle w:val="Heading1"/>
        <w:pBdr>
          <w:top w:val="nil"/>
          <w:left w:val="nil"/>
          <w:bottom w:val="nil"/>
          <w:right w:val="nil"/>
          <w:between w:val="nil"/>
        </w:pBdr>
      </w:pPr>
      <w:bookmarkStart w:id="9" w:name="_4d34og8" w:colFirst="0" w:colLast="0"/>
      <w:bookmarkEnd w:id="9"/>
      <w:r>
        <w:t>Building a Community and Developing Group Norms</w:t>
      </w:r>
    </w:p>
    <w:p w:rsidR="00C92E19" w:rsidRDefault="009E0180">
      <w:pPr>
        <w:pBdr>
          <w:top w:val="nil"/>
          <w:left w:val="nil"/>
          <w:bottom w:val="nil"/>
          <w:right w:val="nil"/>
          <w:between w:val="nil"/>
        </w:pBdr>
        <w:rPr>
          <w:sz w:val="24"/>
          <w:szCs w:val="24"/>
          <w:highlight w:val="white"/>
        </w:rPr>
      </w:pPr>
      <w:r>
        <w:rPr>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sz w:val="24"/>
          <w:szCs w:val="24"/>
          <w:highlight w:val="white"/>
        </w:rPr>
        <w:t>Including time in each ses</w:t>
      </w:r>
      <w:r>
        <w:rPr>
          <w:sz w:val="24"/>
          <w:szCs w:val="24"/>
          <w:highlight w:val="white"/>
        </w:rPr>
        <w:t>sion for community-building shows participants that their time, experiences, and ideas are valuable and engages them as active contributors to the session.</w:t>
      </w:r>
      <w:proofErr w:type="gramEnd"/>
      <w:r>
        <w:rPr>
          <w:sz w:val="24"/>
          <w:szCs w:val="24"/>
          <w:highlight w:val="white"/>
        </w:rPr>
        <w:t xml:space="preserve"> It can also help participants to create a network of support for each other’s work. Community-buildi</w:t>
      </w:r>
      <w:r>
        <w:rPr>
          <w:sz w:val="24"/>
          <w:szCs w:val="24"/>
          <w:highlight w:val="white"/>
        </w:rPr>
        <w:t>ng can be as simple as including time for participants to introduce themselves to each other, or can include more extensive discussion and shared development of group norms. Extensive resources exist to support such work--here are just a few ideas to get s</w:t>
      </w:r>
      <w:r>
        <w:rPr>
          <w:sz w:val="24"/>
          <w:szCs w:val="24"/>
          <w:highlight w:val="white"/>
        </w:rPr>
        <w:t xml:space="preserve">tarted: </w:t>
      </w:r>
    </w:p>
    <w:p w:rsidR="00C92E19" w:rsidRDefault="00C92E19">
      <w:pPr>
        <w:pBdr>
          <w:top w:val="nil"/>
          <w:left w:val="nil"/>
          <w:bottom w:val="nil"/>
          <w:right w:val="nil"/>
          <w:between w:val="nil"/>
        </w:pBdr>
        <w:rPr>
          <w:sz w:val="24"/>
          <w:szCs w:val="24"/>
          <w:highlight w:val="white"/>
        </w:rPr>
      </w:pPr>
    </w:p>
    <w:p w:rsidR="00C92E19" w:rsidRDefault="009E0180">
      <w:pPr>
        <w:pStyle w:val="Heading2"/>
        <w:pBdr>
          <w:top w:val="nil"/>
          <w:left w:val="nil"/>
          <w:bottom w:val="nil"/>
          <w:right w:val="nil"/>
          <w:between w:val="nil"/>
        </w:pBdr>
      </w:pPr>
      <w:bookmarkStart w:id="10" w:name="_2s8eyo1" w:colFirst="0" w:colLast="0"/>
      <w:bookmarkEnd w:id="10"/>
      <w:r>
        <w:lastRenderedPageBreak/>
        <w:t>Developing Group Norms</w:t>
      </w:r>
    </w:p>
    <w:p w:rsidR="00C92E19" w:rsidRDefault="009E0180">
      <w:pPr>
        <w:pBdr>
          <w:top w:val="nil"/>
          <w:left w:val="nil"/>
          <w:bottom w:val="nil"/>
          <w:right w:val="nil"/>
          <w:between w:val="nil"/>
        </w:pBdr>
        <w:rPr>
          <w:sz w:val="24"/>
          <w:szCs w:val="24"/>
          <w:highlight w:val="white"/>
        </w:rPr>
      </w:pPr>
      <w:r>
        <w:rPr>
          <w:sz w:val="24"/>
          <w:szCs w:val="24"/>
          <w:highlight w:val="white"/>
        </w:rPr>
        <w:t>Group norms can help to create a safe space where participants feel comfortable sharing their ideas and experiences. Group norms can be developed in several ways: they may be generated and negotiated by the participants, fa</w:t>
      </w:r>
      <w:r>
        <w:rPr>
          <w:sz w:val="24"/>
          <w:szCs w:val="24"/>
          <w:highlight w:val="white"/>
        </w:rPr>
        <w:t xml:space="preserve">cilitators might generate and post them, or in a hybrid model facilitators might seed a “starter” set of norms to be edited by the participants. Some norms may include: </w:t>
      </w:r>
    </w:p>
    <w:p w:rsidR="00C92E19" w:rsidRDefault="009E0180">
      <w:pPr>
        <w:numPr>
          <w:ilvl w:val="0"/>
          <w:numId w:val="3"/>
        </w:numPr>
        <w:pBdr>
          <w:top w:val="nil"/>
          <w:left w:val="nil"/>
          <w:bottom w:val="nil"/>
          <w:right w:val="nil"/>
          <w:between w:val="nil"/>
        </w:pBdr>
        <w:rPr>
          <w:sz w:val="24"/>
          <w:szCs w:val="24"/>
          <w:highlight w:val="white"/>
        </w:rPr>
      </w:pPr>
      <w:r>
        <w:rPr>
          <w:sz w:val="24"/>
          <w:szCs w:val="24"/>
          <w:highlight w:val="white"/>
        </w:rPr>
        <w:t>Assume best intentions</w:t>
      </w:r>
    </w:p>
    <w:p w:rsidR="00C92E19" w:rsidRDefault="009E0180">
      <w:pPr>
        <w:numPr>
          <w:ilvl w:val="0"/>
          <w:numId w:val="3"/>
        </w:numPr>
        <w:pBdr>
          <w:top w:val="nil"/>
          <w:left w:val="nil"/>
          <w:bottom w:val="nil"/>
          <w:right w:val="nil"/>
          <w:between w:val="nil"/>
        </w:pBdr>
        <w:rPr>
          <w:sz w:val="24"/>
          <w:szCs w:val="24"/>
          <w:highlight w:val="white"/>
        </w:rPr>
      </w:pPr>
      <w:r>
        <w:rPr>
          <w:sz w:val="24"/>
          <w:szCs w:val="24"/>
          <w:highlight w:val="white"/>
        </w:rPr>
        <w:t>Listen carefully to one another</w:t>
      </w:r>
    </w:p>
    <w:p w:rsidR="00C92E19" w:rsidRDefault="009E0180">
      <w:pPr>
        <w:numPr>
          <w:ilvl w:val="0"/>
          <w:numId w:val="3"/>
        </w:numPr>
        <w:pBdr>
          <w:top w:val="nil"/>
          <w:left w:val="nil"/>
          <w:bottom w:val="nil"/>
          <w:right w:val="nil"/>
          <w:between w:val="nil"/>
        </w:pBdr>
        <w:rPr>
          <w:sz w:val="24"/>
          <w:szCs w:val="24"/>
          <w:highlight w:val="white"/>
        </w:rPr>
      </w:pPr>
      <w:r>
        <w:rPr>
          <w:sz w:val="24"/>
          <w:szCs w:val="24"/>
          <w:highlight w:val="white"/>
        </w:rPr>
        <w:t>Be open to new ideas</w:t>
      </w:r>
    </w:p>
    <w:p w:rsidR="00C92E19" w:rsidRDefault="009E0180">
      <w:pPr>
        <w:numPr>
          <w:ilvl w:val="0"/>
          <w:numId w:val="3"/>
        </w:numPr>
        <w:pBdr>
          <w:top w:val="nil"/>
          <w:left w:val="nil"/>
          <w:bottom w:val="nil"/>
          <w:right w:val="nil"/>
          <w:between w:val="nil"/>
        </w:pBdr>
        <w:rPr>
          <w:sz w:val="24"/>
          <w:szCs w:val="24"/>
          <w:highlight w:val="white"/>
        </w:rPr>
      </w:pPr>
      <w:r>
        <w:rPr>
          <w:sz w:val="24"/>
          <w:szCs w:val="24"/>
          <w:highlight w:val="white"/>
        </w:rPr>
        <w:t>Be open to working outside your comfort zone</w:t>
      </w:r>
    </w:p>
    <w:p w:rsidR="00C92E19" w:rsidRDefault="009E0180">
      <w:pPr>
        <w:numPr>
          <w:ilvl w:val="0"/>
          <w:numId w:val="3"/>
        </w:numPr>
        <w:pBdr>
          <w:top w:val="nil"/>
          <w:left w:val="nil"/>
          <w:bottom w:val="nil"/>
          <w:right w:val="nil"/>
          <w:between w:val="nil"/>
        </w:pBdr>
        <w:rPr>
          <w:sz w:val="24"/>
          <w:szCs w:val="24"/>
          <w:highlight w:val="white"/>
        </w:rPr>
      </w:pPr>
      <w:r>
        <w:rPr>
          <w:sz w:val="24"/>
          <w:szCs w:val="24"/>
          <w:highlight w:val="white"/>
        </w:rPr>
        <w:t>Ask questions</w:t>
      </w:r>
    </w:p>
    <w:p w:rsidR="00C92E19" w:rsidRDefault="009E0180">
      <w:pPr>
        <w:numPr>
          <w:ilvl w:val="0"/>
          <w:numId w:val="3"/>
        </w:numPr>
        <w:pBdr>
          <w:top w:val="nil"/>
          <w:left w:val="nil"/>
          <w:bottom w:val="nil"/>
          <w:right w:val="nil"/>
          <w:between w:val="nil"/>
        </w:pBdr>
        <w:rPr>
          <w:sz w:val="24"/>
          <w:szCs w:val="24"/>
          <w:highlight w:val="white"/>
        </w:rPr>
      </w:pPr>
      <w:r>
        <w:rPr>
          <w:sz w:val="24"/>
          <w:szCs w:val="24"/>
          <w:highlight w:val="white"/>
        </w:rPr>
        <w:t>Allow a chance for everyone to participate</w:t>
      </w:r>
    </w:p>
    <w:p w:rsidR="00C92E19" w:rsidRDefault="00C92E19">
      <w:pPr>
        <w:pBdr>
          <w:top w:val="nil"/>
          <w:left w:val="nil"/>
          <w:bottom w:val="nil"/>
          <w:right w:val="nil"/>
          <w:between w:val="nil"/>
        </w:pBdr>
        <w:rPr>
          <w:sz w:val="20"/>
          <w:szCs w:val="20"/>
          <w:highlight w:val="white"/>
        </w:rPr>
      </w:pPr>
    </w:p>
    <w:p w:rsidR="00C92E19" w:rsidRDefault="00C92E19">
      <w:pPr>
        <w:pBdr>
          <w:top w:val="nil"/>
          <w:left w:val="nil"/>
          <w:bottom w:val="single" w:sz="6" w:space="1" w:color="000000"/>
          <w:right w:val="nil"/>
          <w:between w:val="nil"/>
        </w:pBdr>
        <w:rPr>
          <w:sz w:val="21"/>
          <w:szCs w:val="21"/>
          <w:highlight w:val="white"/>
        </w:rPr>
      </w:pPr>
      <w:bookmarkStart w:id="11" w:name="_17dp8vu" w:colFirst="0" w:colLast="0"/>
      <w:bookmarkEnd w:id="11"/>
    </w:p>
    <w:p w:rsidR="00C92E19" w:rsidRDefault="00C92E19">
      <w:pPr>
        <w:pBdr>
          <w:left w:val="nil"/>
          <w:bottom w:val="nil"/>
          <w:right w:val="nil"/>
          <w:between w:val="nil"/>
        </w:pBdr>
        <w:rPr>
          <w:sz w:val="21"/>
          <w:szCs w:val="21"/>
          <w:highlight w:val="white"/>
        </w:rPr>
      </w:pPr>
    </w:p>
    <w:p w:rsidR="00C92E19" w:rsidRDefault="009E0180">
      <w:pPr>
        <w:pStyle w:val="Heading1"/>
        <w:pBdr>
          <w:top w:val="nil"/>
          <w:left w:val="nil"/>
          <w:bottom w:val="nil"/>
          <w:right w:val="nil"/>
          <w:between w:val="nil"/>
        </w:pBdr>
      </w:pPr>
      <w:r>
        <w:t>Considerations for this module</w:t>
      </w:r>
    </w:p>
    <w:p w:rsidR="00C92E19" w:rsidRDefault="00C92E19">
      <w:pPr>
        <w:rPr>
          <w:highlight w:val="white"/>
        </w:rPr>
      </w:pPr>
    </w:p>
    <w:p w:rsidR="00C92E19" w:rsidRDefault="009E0180">
      <w:r>
        <w:rPr>
          <w:sz w:val="24"/>
          <w:szCs w:val="24"/>
          <w:highlight w:val="white"/>
        </w:rPr>
        <w:t>Modules 8 and 9 can be completed at the same time or as separate sessions. Review both modules prior to starting Module 8. It is expected that Modules 8 and 9 will take longer than the presentation of the modules. Consider building time for teams of teache</w:t>
      </w:r>
      <w:r>
        <w:rPr>
          <w:sz w:val="24"/>
          <w:szCs w:val="24"/>
          <w:highlight w:val="white"/>
        </w:rPr>
        <w:t xml:space="preserve">rs to meet to complete the mapping process. The intent of this is to begin to identify gaps in teaching, scope and sequence, curriculum or materials compared to the revised 2020 CAS. It is intended to engage participants in the standards at a deeper level </w:t>
      </w:r>
      <w:r>
        <w:rPr>
          <w:sz w:val="24"/>
          <w:szCs w:val="24"/>
          <w:highlight w:val="white"/>
        </w:rPr>
        <w:t xml:space="preserve">and to allow for reflection on current practices. It is not intended to be a check list of the standards to check off that the standards are being addressed. It is important that participants completing these modules have </w:t>
      </w:r>
      <w:proofErr w:type="gramStart"/>
      <w:r>
        <w:rPr>
          <w:sz w:val="24"/>
          <w:szCs w:val="24"/>
          <w:highlight w:val="white"/>
        </w:rPr>
        <w:t>a knowledge</w:t>
      </w:r>
      <w:proofErr w:type="gramEnd"/>
      <w:r>
        <w:rPr>
          <w:sz w:val="24"/>
          <w:szCs w:val="24"/>
          <w:highlight w:val="white"/>
        </w:rPr>
        <w:t xml:space="preserve"> and understanding of w</w:t>
      </w:r>
      <w:r>
        <w:rPr>
          <w:sz w:val="24"/>
          <w:szCs w:val="24"/>
          <w:highlight w:val="white"/>
        </w:rPr>
        <w:t>hat is currently in their scope and sequences, curriculum, materials or what is actually being taught in classrooms.</w:t>
      </w:r>
    </w:p>
    <w:p w:rsidR="00C92E19" w:rsidRDefault="00C92E19"/>
    <w:p w:rsidR="00C92E19" w:rsidRDefault="009E0180">
      <w:pPr>
        <w:pStyle w:val="Heading1"/>
        <w:pBdr>
          <w:top w:val="nil"/>
          <w:left w:val="nil"/>
          <w:bottom w:val="nil"/>
          <w:right w:val="nil"/>
          <w:between w:val="nil"/>
        </w:pBdr>
      </w:pPr>
      <w:bookmarkStart w:id="12" w:name="_3rdcrjn" w:colFirst="0" w:colLast="0"/>
      <w:bookmarkEnd w:id="12"/>
      <w:r>
        <w:t>Presentation Outline with Speaker Notes</w:t>
      </w:r>
    </w:p>
    <w:p w:rsidR="00C92E19" w:rsidRDefault="00C92E19"/>
    <w:p w:rsidR="00C92E19" w:rsidRDefault="009E0180">
      <w:pPr>
        <w:numPr>
          <w:ilvl w:val="0"/>
          <w:numId w:val="1"/>
        </w:numPr>
        <w:pBdr>
          <w:top w:val="nil"/>
          <w:left w:val="nil"/>
          <w:bottom w:val="nil"/>
          <w:right w:val="nil"/>
          <w:between w:val="nil"/>
        </w:pBdr>
        <w:rPr>
          <w:sz w:val="24"/>
          <w:szCs w:val="24"/>
        </w:rPr>
      </w:pPr>
      <w:r>
        <w:rPr>
          <w:b/>
          <w:sz w:val="24"/>
          <w:szCs w:val="24"/>
        </w:rPr>
        <w:t xml:space="preserve">Title </w:t>
      </w:r>
      <w:r>
        <w:rPr>
          <w:color w:val="0000FF"/>
          <w:sz w:val="24"/>
          <w:szCs w:val="24"/>
        </w:rPr>
        <w:t>Time for Module is 60 minutes</w:t>
      </w:r>
    </w:p>
    <w:p w:rsidR="00C92E19" w:rsidRDefault="009E0180">
      <w:pPr>
        <w:numPr>
          <w:ilvl w:val="0"/>
          <w:numId w:val="1"/>
        </w:numPr>
        <w:rPr>
          <w:sz w:val="24"/>
          <w:szCs w:val="24"/>
        </w:rPr>
      </w:pPr>
      <w:r>
        <w:rPr>
          <w:b/>
          <w:sz w:val="24"/>
          <w:szCs w:val="24"/>
        </w:rPr>
        <w:t xml:space="preserve">Goals and Objectives </w:t>
      </w:r>
      <w:r>
        <w:rPr>
          <w:color w:val="0000FF"/>
          <w:sz w:val="24"/>
          <w:szCs w:val="24"/>
        </w:rPr>
        <w:t>Estimated time: 30 seconds</w:t>
      </w:r>
    </w:p>
    <w:p w:rsidR="00C92E19" w:rsidRDefault="009E0180">
      <w:pPr>
        <w:widowControl w:val="0"/>
        <w:numPr>
          <w:ilvl w:val="1"/>
          <w:numId w:val="1"/>
        </w:numPr>
        <w:spacing w:line="240" w:lineRule="auto"/>
      </w:pPr>
      <w:r>
        <w:rPr>
          <w:sz w:val="24"/>
          <w:szCs w:val="24"/>
        </w:rPr>
        <w:t xml:space="preserve">Consider the </w:t>
      </w:r>
      <w:r>
        <w:rPr>
          <w:sz w:val="24"/>
          <w:szCs w:val="24"/>
        </w:rPr>
        <w:t>types of learning experiences, or significant learning “events,” designed to build student mastery of the standards</w:t>
      </w:r>
    </w:p>
    <w:p w:rsidR="00C92E19" w:rsidRDefault="009E0180">
      <w:pPr>
        <w:widowControl w:val="0"/>
        <w:numPr>
          <w:ilvl w:val="1"/>
          <w:numId w:val="1"/>
        </w:numPr>
        <w:spacing w:line="240" w:lineRule="auto"/>
      </w:pPr>
      <w:r>
        <w:rPr>
          <w:sz w:val="24"/>
          <w:szCs w:val="24"/>
        </w:rPr>
        <w:t>Analyze Grade Level Expectations and Evidence Outcomes for intended knowledge, understandings, and skills necessary for all students to demo</w:t>
      </w:r>
      <w:r>
        <w:rPr>
          <w:sz w:val="24"/>
          <w:szCs w:val="24"/>
        </w:rPr>
        <w:t>nstrate mastery of the standards</w:t>
      </w:r>
    </w:p>
    <w:p w:rsidR="00C92E19" w:rsidRDefault="009E0180">
      <w:pPr>
        <w:widowControl w:val="0"/>
        <w:numPr>
          <w:ilvl w:val="1"/>
          <w:numId w:val="1"/>
        </w:numPr>
        <w:spacing w:line="240" w:lineRule="auto"/>
      </w:pPr>
      <w:r>
        <w:rPr>
          <w:sz w:val="24"/>
          <w:szCs w:val="24"/>
        </w:rPr>
        <w:t>Align the Academic Context &amp; Connections with the Evidence Outcomes</w:t>
      </w:r>
    </w:p>
    <w:p w:rsidR="00C92E19" w:rsidRDefault="009E0180">
      <w:pPr>
        <w:widowControl w:val="0"/>
        <w:numPr>
          <w:ilvl w:val="1"/>
          <w:numId w:val="1"/>
        </w:numPr>
        <w:spacing w:line="240" w:lineRule="auto"/>
      </w:pPr>
      <w:r>
        <w:rPr>
          <w:sz w:val="24"/>
          <w:szCs w:val="24"/>
        </w:rPr>
        <w:t>Practice the process for analyzing the revised Colorado Academic Standards</w:t>
      </w:r>
    </w:p>
    <w:p w:rsidR="00C92E19" w:rsidRDefault="009E0180">
      <w:pPr>
        <w:numPr>
          <w:ilvl w:val="0"/>
          <w:numId w:val="1"/>
        </w:numPr>
        <w:rPr>
          <w:sz w:val="24"/>
          <w:szCs w:val="24"/>
        </w:rPr>
      </w:pPr>
      <w:r>
        <w:rPr>
          <w:b/>
          <w:sz w:val="24"/>
          <w:szCs w:val="24"/>
        </w:rPr>
        <w:t>Warm-up</w:t>
      </w:r>
      <w:r>
        <w:rPr>
          <w:sz w:val="24"/>
          <w:szCs w:val="24"/>
        </w:rPr>
        <w:t xml:space="preserve"> </w:t>
      </w:r>
      <w:r>
        <w:rPr>
          <w:color w:val="0000FF"/>
          <w:sz w:val="24"/>
          <w:szCs w:val="24"/>
        </w:rPr>
        <w:t xml:space="preserve">Estimated time: 1-2 minutes </w:t>
      </w:r>
    </w:p>
    <w:p w:rsidR="00C92E19" w:rsidRDefault="009E0180">
      <w:pPr>
        <w:widowControl w:val="0"/>
        <w:numPr>
          <w:ilvl w:val="1"/>
          <w:numId w:val="1"/>
        </w:numPr>
        <w:spacing w:line="240" w:lineRule="auto"/>
      </w:pPr>
      <w:r>
        <w:rPr>
          <w:sz w:val="24"/>
          <w:szCs w:val="24"/>
        </w:rPr>
        <w:t xml:space="preserve">Directions </w:t>
      </w:r>
    </w:p>
    <w:p w:rsidR="00C92E19" w:rsidRDefault="009E0180">
      <w:pPr>
        <w:widowControl w:val="0"/>
        <w:numPr>
          <w:ilvl w:val="2"/>
          <w:numId w:val="1"/>
        </w:numPr>
        <w:spacing w:line="240" w:lineRule="auto"/>
        <w:rPr>
          <w:sz w:val="24"/>
          <w:szCs w:val="24"/>
        </w:rPr>
      </w:pPr>
      <w:r>
        <w:rPr>
          <w:sz w:val="24"/>
          <w:szCs w:val="24"/>
          <w:highlight w:val="green"/>
        </w:rPr>
        <w:t>Notecatcher question I</w:t>
      </w:r>
      <w:r>
        <w:rPr>
          <w:sz w:val="24"/>
          <w:szCs w:val="24"/>
        </w:rPr>
        <w:t>. Read slide and give 30 seconds to brainstorm responses and record on notecatcher.</w:t>
      </w:r>
    </w:p>
    <w:p w:rsidR="00C92E19" w:rsidRDefault="009E0180">
      <w:pPr>
        <w:widowControl w:val="0"/>
        <w:numPr>
          <w:ilvl w:val="2"/>
          <w:numId w:val="1"/>
        </w:numPr>
        <w:spacing w:line="240" w:lineRule="auto"/>
        <w:rPr>
          <w:sz w:val="24"/>
          <w:szCs w:val="24"/>
        </w:rPr>
      </w:pPr>
      <w:r>
        <w:rPr>
          <w:sz w:val="24"/>
          <w:szCs w:val="24"/>
        </w:rPr>
        <w:t xml:space="preserve">Consider and discuss the following with the group: </w:t>
      </w:r>
    </w:p>
    <w:p w:rsidR="00C92E19" w:rsidRDefault="009E0180">
      <w:pPr>
        <w:widowControl w:val="0"/>
        <w:numPr>
          <w:ilvl w:val="3"/>
          <w:numId w:val="1"/>
        </w:numPr>
        <w:spacing w:line="240" w:lineRule="auto"/>
        <w:rPr>
          <w:sz w:val="24"/>
          <w:szCs w:val="24"/>
        </w:rPr>
      </w:pPr>
      <w:r>
        <w:rPr>
          <w:rFonts w:ascii="Trebuchet MS" w:eastAsia="Trebuchet MS" w:hAnsi="Trebuchet MS" w:cs="Trebuchet MS"/>
        </w:rPr>
        <w:t xml:space="preserve">Why did we ask this question?  There are rules of the road that set the “standard” for safe driving.  </w:t>
      </w:r>
    </w:p>
    <w:p w:rsidR="00C92E19" w:rsidRDefault="009E0180">
      <w:pPr>
        <w:widowControl w:val="0"/>
        <w:numPr>
          <w:ilvl w:val="3"/>
          <w:numId w:val="1"/>
        </w:numPr>
        <w:spacing w:line="240" w:lineRule="auto"/>
        <w:rPr>
          <w:sz w:val="24"/>
          <w:szCs w:val="24"/>
        </w:rPr>
      </w:pPr>
      <w:r>
        <w:rPr>
          <w:rFonts w:ascii="Trebuchet MS" w:eastAsia="Trebuchet MS" w:hAnsi="Trebuchet MS" w:cs="Trebuchet MS"/>
        </w:rPr>
        <w:lastRenderedPageBreak/>
        <w:t xml:space="preserve">If you were to analyze a standard for safe driving what would it entail?  </w:t>
      </w:r>
    </w:p>
    <w:p w:rsidR="00C92E19" w:rsidRDefault="009E0180">
      <w:pPr>
        <w:widowControl w:val="0"/>
        <w:numPr>
          <w:ilvl w:val="3"/>
          <w:numId w:val="1"/>
        </w:numPr>
        <w:spacing w:line="240" w:lineRule="auto"/>
        <w:rPr>
          <w:sz w:val="24"/>
          <w:szCs w:val="24"/>
        </w:rPr>
      </w:pPr>
      <w:r>
        <w:rPr>
          <w:rFonts w:ascii="Trebuchet MS" w:eastAsia="Trebuchet MS" w:hAnsi="Trebuchet MS" w:cs="Trebuchet MS"/>
        </w:rPr>
        <w:t>What knowledge, skills, and understandings would you need to have in order to demonstrate mastery of this standard?</w:t>
      </w:r>
    </w:p>
    <w:p w:rsidR="00C92E19" w:rsidRDefault="009E0180">
      <w:pPr>
        <w:numPr>
          <w:ilvl w:val="0"/>
          <w:numId w:val="1"/>
        </w:numPr>
        <w:pBdr>
          <w:top w:val="nil"/>
          <w:left w:val="nil"/>
          <w:bottom w:val="nil"/>
          <w:right w:val="nil"/>
          <w:between w:val="nil"/>
        </w:pBdr>
        <w:rPr>
          <w:sz w:val="24"/>
          <w:szCs w:val="24"/>
        </w:rPr>
      </w:pPr>
      <w:r>
        <w:rPr>
          <w:b/>
          <w:sz w:val="24"/>
          <w:szCs w:val="24"/>
        </w:rPr>
        <w:t>Analyzing Evidence Outcomes for Everyday Tasks</w:t>
      </w:r>
      <w:r>
        <w:rPr>
          <w:sz w:val="24"/>
          <w:szCs w:val="24"/>
        </w:rPr>
        <w:t xml:space="preserve"> </w:t>
      </w:r>
    </w:p>
    <w:p w:rsidR="00C92E19" w:rsidRDefault="009E0180">
      <w:pPr>
        <w:pBdr>
          <w:top w:val="nil"/>
          <w:left w:val="nil"/>
          <w:bottom w:val="nil"/>
          <w:right w:val="nil"/>
          <w:between w:val="nil"/>
        </w:pBdr>
        <w:ind w:left="720"/>
        <w:rPr>
          <w:sz w:val="24"/>
          <w:szCs w:val="24"/>
        </w:rPr>
      </w:pPr>
      <w:r>
        <w:rPr>
          <w:sz w:val="24"/>
          <w:szCs w:val="24"/>
          <w:highlight w:val="green"/>
        </w:rPr>
        <w:t>Notecatcher quest</w:t>
      </w:r>
      <w:r>
        <w:rPr>
          <w:sz w:val="24"/>
          <w:szCs w:val="24"/>
          <w:highlight w:val="green"/>
        </w:rPr>
        <w:t>ion II.</w:t>
      </w:r>
      <w:r>
        <w:rPr>
          <w:color w:val="0000FF"/>
          <w:sz w:val="24"/>
          <w:szCs w:val="24"/>
        </w:rPr>
        <w:t>Estimated time: 2 minutes</w:t>
      </w:r>
    </w:p>
    <w:p w:rsidR="00C92E19" w:rsidRDefault="009E0180">
      <w:pPr>
        <w:widowControl w:val="0"/>
        <w:numPr>
          <w:ilvl w:val="1"/>
          <w:numId w:val="1"/>
        </w:numPr>
        <w:spacing w:line="240" w:lineRule="auto"/>
      </w:pPr>
      <w:r>
        <w:rPr>
          <w:rFonts w:ascii="Trebuchet MS" w:eastAsia="Trebuchet MS" w:hAnsi="Trebuchet MS" w:cs="Trebuchet MS"/>
        </w:rPr>
        <w:t xml:space="preserve">Have an educator in the room read the Standard, PGS, GLE, and EOs out loud. </w:t>
      </w:r>
    </w:p>
    <w:p w:rsidR="00C92E19" w:rsidRDefault="009E0180">
      <w:pPr>
        <w:widowControl w:val="0"/>
        <w:numPr>
          <w:ilvl w:val="1"/>
          <w:numId w:val="1"/>
        </w:numPr>
        <w:spacing w:line="240" w:lineRule="auto"/>
      </w:pPr>
      <w:r>
        <w:rPr>
          <w:rFonts w:ascii="Trebuchet MS" w:eastAsia="Trebuchet MS" w:hAnsi="Trebuchet MS" w:cs="Trebuchet MS"/>
        </w:rPr>
        <w:t xml:space="preserve">Have teachers brainstorm the “know”, “understand” and “do” for EO.a for this driving standard and place their responses on the notecatcher.  Here </w:t>
      </w:r>
      <w:r>
        <w:rPr>
          <w:rFonts w:ascii="Trebuchet MS" w:eastAsia="Trebuchet MS" w:hAnsi="Trebuchet MS" w:cs="Trebuchet MS"/>
        </w:rPr>
        <w:t>are a few sample responses:</w:t>
      </w:r>
    </w:p>
    <w:p w:rsidR="00C92E19" w:rsidRDefault="009E0180">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Being a safe driver requires practice!</w:t>
      </w:r>
    </w:p>
    <w:p w:rsidR="00C92E19" w:rsidRDefault="009E0180">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 xml:space="preserve">Being a safe driver depends on being able to see clearly, not being overly tired, not driving under the influence of alcohol or drugs, being generally healthy, and being emotionally fit to </w:t>
      </w:r>
      <w:r>
        <w:rPr>
          <w:rFonts w:ascii="Trebuchet MS" w:eastAsia="Trebuchet MS" w:hAnsi="Trebuchet MS" w:cs="Trebuchet MS"/>
        </w:rPr>
        <w:t xml:space="preserve">drive. </w:t>
      </w:r>
    </w:p>
    <w:p w:rsidR="00C92E19" w:rsidRDefault="009E0180">
      <w:pPr>
        <w:widowControl w:val="0"/>
        <w:numPr>
          <w:ilvl w:val="2"/>
          <w:numId w:val="1"/>
        </w:numPr>
        <w:rPr>
          <w:rFonts w:ascii="Trebuchet MS" w:eastAsia="Trebuchet MS" w:hAnsi="Trebuchet MS" w:cs="Trebuchet MS"/>
        </w:rPr>
      </w:pPr>
      <w:r>
        <w:rPr>
          <w:rFonts w:ascii="Trebuchet MS" w:eastAsia="Trebuchet MS" w:hAnsi="Trebuchet MS" w:cs="Trebuchet MS"/>
        </w:rPr>
        <w:t>Left and right turns.</w:t>
      </w:r>
    </w:p>
    <w:p w:rsidR="00C92E19" w:rsidRDefault="009E0180">
      <w:pPr>
        <w:widowControl w:val="0"/>
        <w:numPr>
          <w:ilvl w:val="2"/>
          <w:numId w:val="1"/>
        </w:numPr>
        <w:rPr>
          <w:rFonts w:ascii="Trebuchet MS" w:eastAsia="Trebuchet MS" w:hAnsi="Trebuchet MS" w:cs="Trebuchet MS"/>
        </w:rPr>
      </w:pPr>
      <w:r>
        <w:rPr>
          <w:rFonts w:ascii="Trebuchet MS" w:eastAsia="Trebuchet MS" w:hAnsi="Trebuchet MS" w:cs="Trebuchet MS"/>
        </w:rPr>
        <w:t>Stops at controlled and uncontrolled intersections.</w:t>
      </w:r>
    </w:p>
    <w:p w:rsidR="00C92E19" w:rsidRDefault="009E0180">
      <w:pPr>
        <w:widowControl w:val="0"/>
        <w:numPr>
          <w:ilvl w:val="2"/>
          <w:numId w:val="1"/>
        </w:numPr>
        <w:rPr>
          <w:rFonts w:ascii="Trebuchet MS" w:eastAsia="Trebuchet MS" w:hAnsi="Trebuchet MS" w:cs="Trebuchet MS"/>
        </w:rPr>
      </w:pPr>
      <w:r>
        <w:rPr>
          <w:rFonts w:ascii="Trebuchet MS" w:eastAsia="Trebuchet MS" w:hAnsi="Trebuchet MS" w:cs="Trebuchet MS"/>
        </w:rPr>
        <w:t>Straight line backing.</w:t>
      </w:r>
    </w:p>
    <w:p w:rsidR="00C92E19" w:rsidRDefault="009E0180">
      <w:pPr>
        <w:widowControl w:val="0"/>
        <w:numPr>
          <w:ilvl w:val="2"/>
          <w:numId w:val="1"/>
        </w:numPr>
        <w:rPr>
          <w:rFonts w:ascii="Trebuchet MS" w:eastAsia="Trebuchet MS" w:hAnsi="Trebuchet MS" w:cs="Trebuchet MS"/>
        </w:rPr>
      </w:pPr>
      <w:r>
        <w:rPr>
          <w:rFonts w:ascii="Trebuchet MS" w:eastAsia="Trebuchet MS" w:hAnsi="Trebuchet MS" w:cs="Trebuchet MS"/>
        </w:rPr>
        <w:t>Lane changes.</w:t>
      </w:r>
    </w:p>
    <w:p w:rsidR="00C92E19" w:rsidRDefault="009E0180">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Use of blinker when turning</w:t>
      </w:r>
    </w:p>
    <w:p w:rsidR="00C92E19" w:rsidRDefault="009E0180">
      <w:pPr>
        <w:numPr>
          <w:ilvl w:val="0"/>
          <w:numId w:val="1"/>
        </w:numPr>
        <w:pBdr>
          <w:top w:val="nil"/>
          <w:left w:val="nil"/>
          <w:bottom w:val="nil"/>
          <w:right w:val="nil"/>
          <w:between w:val="nil"/>
        </w:pBdr>
        <w:rPr>
          <w:sz w:val="24"/>
          <w:szCs w:val="24"/>
        </w:rPr>
      </w:pPr>
      <w:r>
        <w:rPr>
          <w:b/>
          <w:sz w:val="24"/>
          <w:szCs w:val="24"/>
        </w:rPr>
        <w:t xml:space="preserve">Analysis of Obtaining a Driver’s License </w:t>
      </w:r>
      <w:r>
        <w:rPr>
          <w:color w:val="0000FF"/>
          <w:sz w:val="24"/>
          <w:szCs w:val="24"/>
        </w:rPr>
        <w:t>Estimated time: 2 minutes</w:t>
      </w:r>
    </w:p>
    <w:p w:rsidR="00C92E19" w:rsidRDefault="009E0180">
      <w:pPr>
        <w:widowControl w:val="0"/>
        <w:numPr>
          <w:ilvl w:val="1"/>
          <w:numId w:val="1"/>
        </w:numPr>
        <w:spacing w:line="240" w:lineRule="auto"/>
      </w:pPr>
      <w:r>
        <w:rPr>
          <w:rFonts w:ascii="Calibri" w:eastAsia="Calibri" w:hAnsi="Calibri" w:cs="Calibri"/>
          <w:sz w:val="24"/>
          <w:szCs w:val="24"/>
        </w:rPr>
        <w:t>Ask teachers to share their responses for their analysis of EO.a.  Listed on this slide are example answers for what knowledge, understandings, and skills it takes to “Obtain a Colorado driver’s license.”</w:t>
      </w:r>
    </w:p>
    <w:p w:rsidR="00C92E19" w:rsidRDefault="009E0180">
      <w:pPr>
        <w:widowControl w:val="0"/>
        <w:numPr>
          <w:ilvl w:val="1"/>
          <w:numId w:val="1"/>
        </w:numPr>
        <w:spacing w:line="240" w:lineRule="auto"/>
      </w:pPr>
      <w:r>
        <w:rPr>
          <w:rFonts w:ascii="Calibri" w:eastAsia="Calibri" w:hAnsi="Calibri" w:cs="Calibri"/>
          <w:sz w:val="24"/>
          <w:szCs w:val="24"/>
        </w:rPr>
        <w:t>Next, ask teachers how they determined what knowled</w:t>
      </w:r>
      <w:r>
        <w:rPr>
          <w:rFonts w:ascii="Calibri" w:eastAsia="Calibri" w:hAnsi="Calibri" w:cs="Calibri"/>
          <w:sz w:val="24"/>
          <w:szCs w:val="24"/>
        </w:rPr>
        <w:t>ge, understandings, and skills are necessary to “Obtain a Colorado driver’s license”?</w:t>
      </w:r>
    </w:p>
    <w:p w:rsidR="00C92E19" w:rsidRDefault="009E0180">
      <w:pPr>
        <w:numPr>
          <w:ilvl w:val="0"/>
          <w:numId w:val="1"/>
        </w:numPr>
        <w:rPr>
          <w:sz w:val="24"/>
          <w:szCs w:val="24"/>
        </w:rPr>
      </w:pPr>
      <w:r>
        <w:rPr>
          <w:b/>
          <w:sz w:val="24"/>
          <w:szCs w:val="24"/>
        </w:rPr>
        <w:t xml:space="preserve">Analyzing a Standard, GLE, and EO </w:t>
      </w:r>
      <w:r>
        <w:rPr>
          <w:color w:val="0000FF"/>
          <w:sz w:val="24"/>
          <w:szCs w:val="24"/>
        </w:rPr>
        <w:t>Estimated time: 1 minute</w:t>
      </w:r>
    </w:p>
    <w:p w:rsidR="00C92E19" w:rsidRDefault="009E0180">
      <w:pPr>
        <w:widowControl w:val="0"/>
        <w:numPr>
          <w:ilvl w:val="1"/>
          <w:numId w:val="1"/>
        </w:numPr>
        <w:spacing w:line="240" w:lineRule="auto"/>
      </w:pPr>
      <w:r>
        <w:rPr>
          <w:rFonts w:ascii="Trebuchet MS" w:eastAsia="Trebuchet MS" w:hAnsi="Trebuchet MS" w:cs="Trebuchet MS"/>
        </w:rPr>
        <w:t>Review the content of the slide</w:t>
      </w:r>
    </w:p>
    <w:p w:rsidR="00C92E19" w:rsidRDefault="009E0180">
      <w:pPr>
        <w:widowControl w:val="0"/>
        <w:numPr>
          <w:ilvl w:val="1"/>
          <w:numId w:val="1"/>
        </w:numPr>
        <w:spacing w:line="240" w:lineRule="auto"/>
      </w:pPr>
      <w:r>
        <w:rPr>
          <w:rFonts w:ascii="Trebuchet MS" w:eastAsia="Trebuchet MS" w:hAnsi="Trebuchet MS" w:cs="Trebuchet MS"/>
        </w:rPr>
        <w:t>Discuss with teachers how the questions can help them elicit the knowledge, und</w:t>
      </w:r>
      <w:r>
        <w:rPr>
          <w:rFonts w:ascii="Trebuchet MS" w:eastAsia="Trebuchet MS" w:hAnsi="Trebuchet MS" w:cs="Trebuchet MS"/>
        </w:rPr>
        <w:t>erstandings, and skills found within the standards.</w:t>
      </w:r>
    </w:p>
    <w:p w:rsidR="00C92E19" w:rsidRDefault="009E0180">
      <w:pPr>
        <w:numPr>
          <w:ilvl w:val="0"/>
          <w:numId w:val="1"/>
        </w:numPr>
        <w:rPr>
          <w:sz w:val="24"/>
          <w:szCs w:val="24"/>
        </w:rPr>
      </w:pPr>
      <w:r>
        <w:rPr>
          <w:b/>
          <w:sz w:val="24"/>
          <w:szCs w:val="24"/>
        </w:rPr>
        <w:t xml:space="preserve">Why Analyze Standards? </w:t>
      </w:r>
      <w:r>
        <w:rPr>
          <w:sz w:val="24"/>
          <w:szCs w:val="24"/>
        </w:rPr>
        <w:t xml:space="preserve"> </w:t>
      </w:r>
      <w:r>
        <w:rPr>
          <w:color w:val="0000FF"/>
          <w:sz w:val="24"/>
          <w:szCs w:val="24"/>
        </w:rPr>
        <w:t>Estimated time: 1 minute</w:t>
      </w:r>
    </w:p>
    <w:p w:rsidR="00C92E19" w:rsidRDefault="009E0180">
      <w:pPr>
        <w:widowControl w:val="0"/>
        <w:numPr>
          <w:ilvl w:val="1"/>
          <w:numId w:val="1"/>
        </w:numPr>
        <w:spacing w:line="240" w:lineRule="auto"/>
      </w:pPr>
      <w:r>
        <w:rPr>
          <w:sz w:val="24"/>
          <w:szCs w:val="24"/>
        </w:rPr>
        <w:t>Read slide aloud</w:t>
      </w:r>
    </w:p>
    <w:p w:rsidR="00C92E19" w:rsidRDefault="009E0180">
      <w:pPr>
        <w:numPr>
          <w:ilvl w:val="0"/>
          <w:numId w:val="1"/>
        </w:numPr>
        <w:rPr>
          <w:sz w:val="24"/>
          <w:szCs w:val="24"/>
        </w:rPr>
      </w:pPr>
      <w:r>
        <w:rPr>
          <w:b/>
          <w:sz w:val="24"/>
          <w:szCs w:val="24"/>
        </w:rPr>
        <w:t>Importance of Analyzing Standards</w:t>
      </w:r>
      <w:r>
        <w:rPr>
          <w:sz w:val="24"/>
          <w:szCs w:val="24"/>
        </w:rPr>
        <w:t xml:space="preserve"> </w:t>
      </w:r>
      <w:r>
        <w:rPr>
          <w:color w:val="0000FF"/>
          <w:sz w:val="24"/>
          <w:szCs w:val="24"/>
        </w:rPr>
        <w:t>Estimated time: 2 minutes</w:t>
      </w:r>
    </w:p>
    <w:p w:rsidR="00C92E19" w:rsidRDefault="009E0180">
      <w:pPr>
        <w:widowControl w:val="0"/>
        <w:numPr>
          <w:ilvl w:val="1"/>
          <w:numId w:val="1"/>
        </w:numPr>
      </w:pPr>
      <w:r>
        <w:rPr>
          <w:sz w:val="24"/>
          <w:szCs w:val="24"/>
        </w:rPr>
        <w:t>Read quote on slide aloud</w:t>
      </w:r>
    </w:p>
    <w:p w:rsidR="00C92E19" w:rsidRDefault="009E0180">
      <w:pPr>
        <w:widowControl w:val="0"/>
        <w:numPr>
          <w:ilvl w:val="1"/>
          <w:numId w:val="1"/>
        </w:numPr>
        <w:spacing w:line="240" w:lineRule="auto"/>
      </w:pPr>
      <w:r>
        <w:rPr>
          <w:sz w:val="24"/>
          <w:szCs w:val="24"/>
        </w:rPr>
        <w:t>Allow 1 minute for discussion and reflection of quot</w:t>
      </w:r>
      <w:r>
        <w:rPr>
          <w:sz w:val="24"/>
          <w:szCs w:val="24"/>
        </w:rPr>
        <w:t>e on slide.</w:t>
      </w:r>
    </w:p>
    <w:p w:rsidR="00C92E19" w:rsidRDefault="009E0180">
      <w:pPr>
        <w:numPr>
          <w:ilvl w:val="0"/>
          <w:numId w:val="1"/>
        </w:numPr>
        <w:rPr>
          <w:sz w:val="24"/>
          <w:szCs w:val="24"/>
        </w:rPr>
      </w:pPr>
      <w:r>
        <w:rPr>
          <w:b/>
          <w:sz w:val="24"/>
          <w:szCs w:val="24"/>
        </w:rPr>
        <w:t xml:space="preserve">What </w:t>
      </w:r>
      <w:proofErr w:type="gramStart"/>
      <w:r>
        <w:rPr>
          <w:b/>
          <w:sz w:val="24"/>
          <w:szCs w:val="24"/>
        </w:rPr>
        <w:t>Does</w:t>
      </w:r>
      <w:proofErr w:type="gramEnd"/>
      <w:r>
        <w:rPr>
          <w:b/>
          <w:sz w:val="24"/>
          <w:szCs w:val="24"/>
        </w:rPr>
        <w:t xml:space="preserve"> it Mean to Analyze a Standard? </w:t>
      </w:r>
      <w:r>
        <w:rPr>
          <w:color w:val="0000FF"/>
          <w:sz w:val="24"/>
          <w:szCs w:val="24"/>
        </w:rPr>
        <w:t>Estimated time: 1-2 minutes</w:t>
      </w:r>
    </w:p>
    <w:p w:rsidR="00C92E19" w:rsidRDefault="009E0180">
      <w:pPr>
        <w:widowControl w:val="0"/>
        <w:numPr>
          <w:ilvl w:val="1"/>
          <w:numId w:val="1"/>
        </w:numPr>
      </w:pPr>
      <w:r>
        <w:rPr>
          <w:rFonts w:ascii="Trebuchet MS" w:eastAsia="Trebuchet MS" w:hAnsi="Trebuchet MS" w:cs="Trebuchet MS"/>
        </w:rPr>
        <w:t xml:space="preserve">Explain that even determining the meaning of </w:t>
      </w:r>
      <w:r>
        <w:rPr>
          <w:rFonts w:ascii="Trebuchet MS" w:eastAsia="Trebuchet MS" w:hAnsi="Trebuchet MS" w:cs="Trebuchet MS"/>
          <w:i/>
        </w:rPr>
        <w:t>understand</w:t>
      </w:r>
      <w:r>
        <w:rPr>
          <w:rFonts w:ascii="Trebuchet MS" w:eastAsia="Trebuchet MS" w:hAnsi="Trebuchet MS" w:cs="Trebuchet MS"/>
        </w:rPr>
        <w:t xml:space="preserve"> here, does not necessarily mean this specific definition of </w:t>
      </w:r>
      <w:r>
        <w:rPr>
          <w:rFonts w:ascii="Trebuchet MS" w:eastAsia="Trebuchet MS" w:hAnsi="Trebuchet MS" w:cs="Trebuchet MS"/>
          <w:i/>
        </w:rPr>
        <w:t>understand</w:t>
      </w:r>
      <w:r>
        <w:rPr>
          <w:rFonts w:ascii="Trebuchet MS" w:eastAsia="Trebuchet MS" w:hAnsi="Trebuchet MS" w:cs="Trebuchet MS"/>
        </w:rPr>
        <w:t xml:space="preserve"> can be transferred to other grade levels.  (ie: As students move up in grades, it must be determined at what level students need an understanding of, say, the causes and effects of the Civil War).</w:t>
      </w:r>
    </w:p>
    <w:p w:rsidR="00C92E19" w:rsidRDefault="009E0180">
      <w:pPr>
        <w:widowControl w:val="0"/>
        <w:numPr>
          <w:ilvl w:val="1"/>
          <w:numId w:val="1"/>
        </w:numPr>
        <w:spacing w:line="240" w:lineRule="auto"/>
      </w:pPr>
      <w:r>
        <w:rPr>
          <w:rFonts w:ascii="Trebuchet MS" w:eastAsia="Trebuchet MS" w:hAnsi="Trebuchet MS" w:cs="Trebuchet MS"/>
        </w:rPr>
        <w:t xml:space="preserve">Give teachers time to discuss grade alignment - what does </w:t>
      </w:r>
      <w:r>
        <w:rPr>
          <w:rFonts w:ascii="Trebuchet MS" w:eastAsia="Trebuchet MS" w:hAnsi="Trebuchet MS" w:cs="Trebuchet MS"/>
        </w:rPr>
        <w:t>understand look like at the grade level above and below?</w:t>
      </w:r>
      <w:r>
        <w:rPr>
          <w:sz w:val="24"/>
          <w:szCs w:val="24"/>
        </w:rPr>
        <w:t xml:space="preserve">  </w:t>
      </w:r>
      <w:r>
        <w:rPr>
          <w:b/>
          <w:sz w:val="24"/>
          <w:szCs w:val="24"/>
        </w:rPr>
        <w:t xml:space="preserve"> </w:t>
      </w:r>
    </w:p>
    <w:p w:rsidR="00C92E19" w:rsidRDefault="009E0180">
      <w:pPr>
        <w:widowControl w:val="0"/>
        <w:numPr>
          <w:ilvl w:val="0"/>
          <w:numId w:val="1"/>
        </w:numPr>
        <w:spacing w:line="240" w:lineRule="auto"/>
        <w:rPr>
          <w:sz w:val="24"/>
          <w:szCs w:val="24"/>
          <w:highlight w:val="white"/>
        </w:rPr>
      </w:pPr>
      <w:r>
        <w:rPr>
          <w:b/>
          <w:sz w:val="24"/>
          <w:szCs w:val="24"/>
          <w:highlight w:val="white"/>
        </w:rPr>
        <w:t xml:space="preserve">When Analyzing a Standard, Ask a Series of Questions </w:t>
      </w:r>
      <w:r>
        <w:rPr>
          <w:color w:val="0000FF"/>
          <w:sz w:val="24"/>
          <w:szCs w:val="24"/>
        </w:rPr>
        <w:t>Estimated time: 30 seconds</w:t>
      </w:r>
    </w:p>
    <w:p w:rsidR="00C92E19" w:rsidRDefault="009E0180">
      <w:pPr>
        <w:widowControl w:val="0"/>
        <w:numPr>
          <w:ilvl w:val="1"/>
          <w:numId w:val="1"/>
        </w:numPr>
        <w:spacing w:line="240" w:lineRule="auto"/>
        <w:rPr>
          <w:highlight w:val="white"/>
        </w:rPr>
      </w:pPr>
      <w:r>
        <w:rPr>
          <w:rFonts w:ascii="Trebuchet MS" w:eastAsia="Trebuchet MS" w:hAnsi="Trebuchet MS" w:cs="Trebuchet MS"/>
          <w:highlight w:val="white"/>
        </w:rPr>
        <w:t>Review questions from slide</w:t>
      </w:r>
    </w:p>
    <w:p w:rsidR="00C92E19" w:rsidRDefault="009E0180">
      <w:pPr>
        <w:widowControl w:val="0"/>
        <w:numPr>
          <w:ilvl w:val="2"/>
          <w:numId w:val="1"/>
        </w:numPr>
      </w:pPr>
      <w:r>
        <w:rPr>
          <w:rFonts w:ascii="Trebuchet MS" w:eastAsia="Trebuchet MS" w:hAnsi="Trebuchet MS" w:cs="Trebuchet MS"/>
        </w:rPr>
        <w:t xml:space="preserve">What </w:t>
      </w:r>
      <w:r>
        <w:rPr>
          <w:rFonts w:ascii="Trebuchet MS" w:eastAsia="Trebuchet MS" w:hAnsi="Trebuchet MS" w:cs="Trebuchet MS"/>
          <w:b/>
          <w:i/>
        </w:rPr>
        <w:t>knowledge</w:t>
      </w:r>
      <w:r>
        <w:rPr>
          <w:rFonts w:ascii="Trebuchet MS" w:eastAsia="Trebuchet MS" w:hAnsi="Trebuchet MS" w:cs="Trebuchet MS"/>
        </w:rPr>
        <w:t xml:space="preserve"> will students need to demonstrate the intended learning?</w:t>
      </w:r>
    </w:p>
    <w:p w:rsidR="00C92E19" w:rsidRDefault="009E0180">
      <w:pPr>
        <w:widowControl w:val="0"/>
        <w:numPr>
          <w:ilvl w:val="2"/>
          <w:numId w:val="1"/>
        </w:numPr>
      </w:pPr>
      <w:r>
        <w:rPr>
          <w:rFonts w:ascii="Trebuchet MS" w:eastAsia="Trebuchet MS" w:hAnsi="Trebuchet MS" w:cs="Trebuchet MS"/>
        </w:rPr>
        <w:t xml:space="preserve">What </w:t>
      </w:r>
      <w:r>
        <w:rPr>
          <w:rFonts w:ascii="Trebuchet MS" w:eastAsia="Trebuchet MS" w:hAnsi="Trebuchet MS" w:cs="Trebuchet MS"/>
          <w:b/>
          <w:i/>
        </w:rPr>
        <w:t>understandings</w:t>
      </w:r>
      <w:r>
        <w:rPr>
          <w:rFonts w:ascii="Trebuchet MS" w:eastAsia="Trebuchet MS" w:hAnsi="Trebuchet MS" w:cs="Trebuchet MS"/>
        </w:rPr>
        <w:t xml:space="preserve"> will they need to master?</w:t>
      </w:r>
    </w:p>
    <w:p w:rsidR="00C92E19" w:rsidRDefault="009E0180">
      <w:pPr>
        <w:widowControl w:val="0"/>
        <w:numPr>
          <w:ilvl w:val="2"/>
          <w:numId w:val="1"/>
        </w:numPr>
      </w:pPr>
      <w:r>
        <w:rPr>
          <w:rFonts w:ascii="Trebuchet MS" w:eastAsia="Trebuchet MS" w:hAnsi="Trebuchet MS" w:cs="Trebuchet MS"/>
        </w:rPr>
        <w:t xml:space="preserve">What </w:t>
      </w:r>
      <w:r>
        <w:rPr>
          <w:rFonts w:ascii="Trebuchet MS" w:eastAsia="Trebuchet MS" w:hAnsi="Trebuchet MS" w:cs="Trebuchet MS"/>
          <w:b/>
          <w:i/>
        </w:rPr>
        <w:t>skills</w:t>
      </w:r>
      <w:r>
        <w:rPr>
          <w:rFonts w:ascii="Trebuchet MS" w:eastAsia="Trebuchet MS" w:hAnsi="Trebuchet MS" w:cs="Trebuchet MS"/>
          <w:i/>
        </w:rPr>
        <w:t xml:space="preserve"> </w:t>
      </w:r>
      <w:r>
        <w:rPr>
          <w:rFonts w:ascii="Trebuchet MS" w:eastAsia="Trebuchet MS" w:hAnsi="Trebuchet MS" w:cs="Trebuchet MS"/>
        </w:rPr>
        <w:t>will they need to apply to demonstrate mastery?</w:t>
      </w:r>
    </w:p>
    <w:p w:rsidR="00C92E19" w:rsidRDefault="009E0180">
      <w:pPr>
        <w:widowControl w:val="0"/>
        <w:numPr>
          <w:ilvl w:val="2"/>
          <w:numId w:val="1"/>
        </w:numPr>
      </w:pPr>
      <w:r>
        <w:rPr>
          <w:rFonts w:ascii="Trebuchet MS" w:eastAsia="Trebuchet MS" w:hAnsi="Trebuchet MS" w:cs="Trebuchet MS"/>
        </w:rPr>
        <w:t xml:space="preserve">How might students </w:t>
      </w:r>
      <w:r>
        <w:rPr>
          <w:rFonts w:ascii="Trebuchet MS" w:eastAsia="Trebuchet MS" w:hAnsi="Trebuchet MS" w:cs="Trebuchet MS"/>
          <w:b/>
          <w:i/>
        </w:rPr>
        <w:t>demonstrate</w:t>
      </w:r>
      <w:r>
        <w:rPr>
          <w:rFonts w:ascii="Trebuchet MS" w:eastAsia="Trebuchet MS" w:hAnsi="Trebuchet MS" w:cs="Trebuchet MS"/>
        </w:rPr>
        <w:t xml:space="preserve"> the requisite skills?</w:t>
      </w:r>
    </w:p>
    <w:p w:rsidR="00C92E19" w:rsidRDefault="009E0180">
      <w:pPr>
        <w:widowControl w:val="0"/>
        <w:numPr>
          <w:ilvl w:val="0"/>
          <w:numId w:val="1"/>
        </w:numPr>
        <w:spacing w:line="240" w:lineRule="auto"/>
        <w:rPr>
          <w:sz w:val="24"/>
          <w:szCs w:val="24"/>
          <w:highlight w:val="white"/>
        </w:rPr>
      </w:pPr>
      <w:r>
        <w:rPr>
          <w:b/>
          <w:sz w:val="24"/>
          <w:szCs w:val="24"/>
          <w:highlight w:val="white"/>
        </w:rPr>
        <w:t xml:space="preserve">What Knowledge Will Students Need to Demonstrate? </w:t>
      </w:r>
      <w:r>
        <w:rPr>
          <w:color w:val="0000FF"/>
          <w:sz w:val="24"/>
          <w:szCs w:val="24"/>
        </w:rPr>
        <w:t>Estimated time: 30 seconds</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 xml:space="preserve">Explain to teachers that </w:t>
      </w:r>
      <w:r>
        <w:rPr>
          <w:rFonts w:ascii="Trebuchet MS" w:eastAsia="Trebuchet MS" w:hAnsi="Trebuchet MS" w:cs="Trebuchet MS"/>
        </w:rPr>
        <w:t>this slide provides examples of textual clues that will help teachers determine what knowledge students will need in order to demonstrate mastery of the EO.</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Step 1 Example: 4th Grade History </w:t>
      </w:r>
      <w:r>
        <w:rPr>
          <w:color w:val="0000FF"/>
          <w:sz w:val="24"/>
          <w:szCs w:val="24"/>
        </w:rPr>
        <w:t>Estimated time: 2 minutes</w:t>
      </w:r>
    </w:p>
    <w:p w:rsidR="00C92E19" w:rsidRDefault="009E0180">
      <w:pPr>
        <w:widowControl w:val="0"/>
        <w:numPr>
          <w:ilvl w:val="1"/>
          <w:numId w:val="1"/>
        </w:numPr>
        <w:spacing w:line="240" w:lineRule="auto"/>
        <w:rPr>
          <w:highlight w:val="white"/>
        </w:rPr>
      </w:pPr>
      <w:r>
        <w:rPr>
          <w:rFonts w:ascii="Trebuchet MS" w:eastAsia="Trebuchet MS" w:hAnsi="Trebuchet MS" w:cs="Trebuchet MS"/>
        </w:rPr>
        <w:lastRenderedPageBreak/>
        <w:t xml:space="preserve">Ask teachers to brainstorm the minimum </w:t>
      </w:r>
      <w:r>
        <w:rPr>
          <w:rFonts w:ascii="Trebuchet MS" w:eastAsia="Trebuchet MS" w:hAnsi="Trebuchet MS" w:cs="Trebuchet MS"/>
        </w:rPr>
        <w:t xml:space="preserve">knowledge (content) required to demonstrate mastery of the EO. </w:t>
      </w:r>
      <w:r>
        <w:rPr>
          <w:rFonts w:ascii="Calibri" w:eastAsia="Calibri" w:hAnsi="Calibri" w:cs="Calibri"/>
          <w:sz w:val="24"/>
          <w:szCs w:val="24"/>
        </w:rPr>
        <w:t xml:space="preserve">It may also be helpful to review the Academic Context and Connections section of the standards to provide some guidance as to how the grade level </w:t>
      </w:r>
      <w:proofErr w:type="gramStart"/>
      <w:r>
        <w:rPr>
          <w:rFonts w:ascii="Calibri" w:eastAsia="Calibri" w:hAnsi="Calibri" w:cs="Calibri"/>
          <w:sz w:val="24"/>
          <w:szCs w:val="24"/>
        </w:rPr>
        <w:t>expectations,</w:t>
      </w:r>
      <w:proofErr w:type="gramEnd"/>
      <w:r>
        <w:rPr>
          <w:rFonts w:ascii="Calibri" w:eastAsia="Calibri" w:hAnsi="Calibri" w:cs="Calibri"/>
          <w:sz w:val="24"/>
          <w:szCs w:val="24"/>
        </w:rPr>
        <w:t xml:space="preserve"> and evidence outcomes might be ta</w:t>
      </w:r>
      <w:r>
        <w:rPr>
          <w:rFonts w:ascii="Calibri" w:eastAsia="Calibri" w:hAnsi="Calibri" w:cs="Calibri"/>
          <w:sz w:val="24"/>
          <w:szCs w:val="24"/>
        </w:rPr>
        <w:t xml:space="preserve">ught. </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Breaking this EO down requires a discussion around the types of interactions that occurred among the people and cultures.  In addition, a discussion of the interactions between the Spanish explorers and the American Indians and how those interactions chang</w:t>
      </w:r>
      <w:r>
        <w:rPr>
          <w:rFonts w:ascii="Trebuchet MS" w:eastAsia="Trebuchet MS" w:hAnsi="Trebuchet MS" w:cs="Trebuchet MS"/>
        </w:rPr>
        <w:t xml:space="preserve">ed over time; how the interactions between settlers and the American Indians changed over time, etc.  </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IMPORTANT NOTE:  This social studies example is meant to be illustrative.  Educators in other content areas should apply the process to their own discipl</w:t>
      </w:r>
      <w:r>
        <w:rPr>
          <w:rFonts w:ascii="Trebuchet MS" w:eastAsia="Trebuchet MS" w:hAnsi="Trebuchet MS" w:cs="Trebuchet MS"/>
        </w:rPr>
        <w:t>ines.</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What Understanding Will They Need to Master </w:t>
      </w:r>
      <w:r>
        <w:rPr>
          <w:color w:val="0000FF"/>
          <w:sz w:val="24"/>
          <w:szCs w:val="24"/>
        </w:rPr>
        <w:t>Estimated time: 30 seconds</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Read slide aloud</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Explain to teachers that this slide provides examples of textual clues that will help teachers determine what understandings students will need in order to demons</w:t>
      </w:r>
      <w:r>
        <w:rPr>
          <w:rFonts w:ascii="Trebuchet MS" w:eastAsia="Trebuchet MS" w:hAnsi="Trebuchet MS" w:cs="Trebuchet MS"/>
        </w:rPr>
        <w:t>trate mastery of the EO.</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Step 2 Example: 4th Grade History </w:t>
      </w:r>
      <w:r>
        <w:rPr>
          <w:color w:val="0000FF"/>
          <w:sz w:val="24"/>
          <w:szCs w:val="24"/>
        </w:rPr>
        <w:t>Estimated time: 2 minutes</w:t>
      </w:r>
    </w:p>
    <w:p w:rsidR="00C92E19" w:rsidRDefault="009E0180">
      <w:pPr>
        <w:widowControl w:val="0"/>
        <w:numPr>
          <w:ilvl w:val="1"/>
          <w:numId w:val="1"/>
        </w:numPr>
        <w:rPr>
          <w:highlight w:val="white"/>
        </w:rPr>
      </w:pPr>
      <w:r>
        <w:rPr>
          <w:rFonts w:ascii="Trebuchet MS" w:eastAsia="Trebuchet MS" w:hAnsi="Trebuchet MS" w:cs="Trebuchet MS"/>
        </w:rPr>
        <w:t>Ask teachers to brainstorm the minimum understandings required to demonstrate mastery of the EO. What Academic Context &amp; Connections can be associated with the EO?</w:t>
      </w:r>
    </w:p>
    <w:p w:rsidR="00C92E19" w:rsidRDefault="009E0180">
      <w:pPr>
        <w:widowControl w:val="0"/>
        <w:numPr>
          <w:ilvl w:val="1"/>
          <w:numId w:val="1"/>
        </w:numPr>
        <w:rPr>
          <w:highlight w:val="white"/>
        </w:rPr>
      </w:pPr>
      <w:r>
        <w:rPr>
          <w:rFonts w:ascii="Trebuchet MS" w:eastAsia="Trebuchet MS" w:hAnsi="Trebuchet MS" w:cs="Trebuchet MS"/>
        </w:rPr>
        <w:t>IMPORTA</w:t>
      </w:r>
      <w:r>
        <w:rPr>
          <w:rFonts w:ascii="Trebuchet MS" w:eastAsia="Trebuchet MS" w:hAnsi="Trebuchet MS" w:cs="Trebuchet MS"/>
        </w:rPr>
        <w:t>NT NOTE:  This social studies example is meant to be illustrative.  Educators in other content areas should apply the process to their own disciplines.</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What Skills Will They Need to Master </w:t>
      </w:r>
      <w:r>
        <w:rPr>
          <w:color w:val="0000FF"/>
          <w:sz w:val="24"/>
          <w:szCs w:val="24"/>
        </w:rPr>
        <w:t>Estimated time: 30 seconds</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Explain to teachers that this slide prov</w:t>
      </w:r>
      <w:r>
        <w:rPr>
          <w:rFonts w:ascii="Trebuchet MS" w:eastAsia="Trebuchet MS" w:hAnsi="Trebuchet MS" w:cs="Trebuchet MS"/>
        </w:rPr>
        <w:t>ides examples of textual clues that will help teachers determine what skills students will need in order to demonstrate mastery of the EO.</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Step 3 Example: 4th Grade History </w:t>
      </w:r>
      <w:r>
        <w:rPr>
          <w:color w:val="0000FF"/>
          <w:sz w:val="24"/>
          <w:szCs w:val="24"/>
        </w:rPr>
        <w:t>Estimated time: 2 minutes</w:t>
      </w:r>
    </w:p>
    <w:p w:rsidR="00C92E19" w:rsidRDefault="009E0180">
      <w:pPr>
        <w:widowControl w:val="0"/>
        <w:numPr>
          <w:ilvl w:val="1"/>
          <w:numId w:val="1"/>
        </w:numPr>
        <w:rPr>
          <w:highlight w:val="white"/>
        </w:rPr>
      </w:pPr>
      <w:r>
        <w:rPr>
          <w:rFonts w:ascii="Trebuchet MS" w:eastAsia="Trebuchet MS" w:hAnsi="Trebuchet MS" w:cs="Trebuchet MS"/>
        </w:rPr>
        <w:t>Ask teachers to brainstorm the minimum understandings req</w:t>
      </w:r>
      <w:r>
        <w:rPr>
          <w:rFonts w:ascii="Trebuchet MS" w:eastAsia="Trebuchet MS" w:hAnsi="Trebuchet MS" w:cs="Trebuchet MS"/>
        </w:rPr>
        <w:t xml:space="preserve">uired to demonstrate mastery of the EO. </w:t>
      </w:r>
    </w:p>
    <w:p w:rsidR="00C92E19" w:rsidRDefault="009E0180">
      <w:pPr>
        <w:widowControl w:val="0"/>
        <w:numPr>
          <w:ilvl w:val="1"/>
          <w:numId w:val="1"/>
        </w:numPr>
        <w:rPr>
          <w:highlight w:val="white"/>
        </w:rPr>
      </w:pPr>
      <w:r>
        <w:rPr>
          <w:rFonts w:ascii="Trebuchet MS" w:eastAsia="Trebuchet MS" w:hAnsi="Trebuchet MS" w:cs="Trebuchet MS"/>
        </w:rPr>
        <w:t>What Academic Context &amp; Connections can be associated with the EO?</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How Might Students Demonstrate the Requisite Skills? </w:t>
      </w:r>
      <w:r>
        <w:rPr>
          <w:color w:val="0000FF"/>
          <w:sz w:val="24"/>
          <w:szCs w:val="24"/>
        </w:rPr>
        <w:t>Estimated time: 30 seconds</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Read slide aloud</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Explain to teachers that this slide discusses the n</w:t>
      </w:r>
      <w:r>
        <w:rPr>
          <w:rFonts w:ascii="Trebuchet MS" w:eastAsia="Trebuchet MS" w:hAnsi="Trebuchet MS" w:cs="Trebuchet MS"/>
        </w:rPr>
        <w:t>eed for teachers determine how students will demonstrate mastery of the EO.</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Step 4 Example: 4th Grade History </w:t>
      </w:r>
      <w:r>
        <w:rPr>
          <w:color w:val="0000FF"/>
          <w:sz w:val="24"/>
          <w:szCs w:val="24"/>
        </w:rPr>
        <w:t>Estimated time: 2 minutes</w:t>
      </w:r>
    </w:p>
    <w:p w:rsidR="00C92E19" w:rsidRDefault="009E0180">
      <w:pPr>
        <w:widowControl w:val="0"/>
        <w:numPr>
          <w:ilvl w:val="1"/>
          <w:numId w:val="1"/>
        </w:numPr>
        <w:spacing w:line="240" w:lineRule="auto"/>
        <w:rPr>
          <w:highlight w:val="white"/>
        </w:rPr>
      </w:pPr>
      <w:r>
        <w:rPr>
          <w:rFonts w:ascii="Trebuchet MS" w:eastAsia="Trebuchet MS" w:hAnsi="Trebuchet MS" w:cs="Trebuchet MS"/>
        </w:rPr>
        <w:t>Ask teachers to review the entire GLE page (including the Academic Context and Connections) as a way of thinking about a</w:t>
      </w:r>
      <w:r>
        <w:rPr>
          <w:rFonts w:ascii="Trebuchet MS" w:eastAsia="Trebuchet MS" w:hAnsi="Trebuchet MS" w:cs="Trebuchet MS"/>
        </w:rPr>
        <w:t>nd /or explaining how students can demonstrate mastery of the EO.</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Considering Student Learning Experiences </w:t>
      </w:r>
      <w:r>
        <w:rPr>
          <w:color w:val="0000FF"/>
          <w:sz w:val="24"/>
          <w:szCs w:val="24"/>
        </w:rPr>
        <w:t>Estimated time: 1 minute for the slide and 10 minutes to discuss</w:t>
      </w:r>
    </w:p>
    <w:p w:rsidR="00C92E19" w:rsidRDefault="009E0180">
      <w:pPr>
        <w:widowControl w:val="0"/>
        <w:numPr>
          <w:ilvl w:val="1"/>
          <w:numId w:val="1"/>
        </w:numPr>
        <w:spacing w:line="240" w:lineRule="auto"/>
        <w:rPr>
          <w:rFonts w:ascii="Trebuchet MS" w:eastAsia="Trebuchet MS" w:hAnsi="Trebuchet MS" w:cs="Trebuchet MS"/>
          <w:sz w:val="24"/>
          <w:szCs w:val="24"/>
          <w:highlight w:val="white"/>
        </w:rPr>
      </w:pPr>
      <w:r>
        <w:rPr>
          <w:sz w:val="24"/>
          <w:szCs w:val="24"/>
          <w:highlight w:val="white"/>
        </w:rPr>
        <w:t>Explain to teachers the following before releasing them to discuss:</w:t>
      </w:r>
    </w:p>
    <w:p w:rsidR="00C92E19" w:rsidRDefault="009E0180">
      <w:pPr>
        <w:widowControl w:val="0"/>
        <w:numPr>
          <w:ilvl w:val="2"/>
          <w:numId w:val="1"/>
        </w:numPr>
        <w:spacing w:line="240" w:lineRule="auto"/>
        <w:rPr>
          <w:rFonts w:ascii="Trebuchet MS" w:eastAsia="Trebuchet MS" w:hAnsi="Trebuchet MS" w:cs="Trebuchet MS"/>
          <w:sz w:val="24"/>
          <w:szCs w:val="24"/>
          <w:highlight w:val="white"/>
        </w:rPr>
      </w:pPr>
      <w:r>
        <w:rPr>
          <w:rFonts w:ascii="Trebuchet MS" w:eastAsia="Trebuchet MS" w:hAnsi="Trebuchet MS" w:cs="Trebuchet MS"/>
          <w:highlight w:val="white"/>
        </w:rPr>
        <w:t xml:space="preserve">Learning Experiences are the significant learning “events” designed to build student mastery of the standards. They represent the intended student </w:t>
      </w:r>
      <w:r>
        <w:rPr>
          <w:rFonts w:ascii="Trebuchet MS" w:eastAsia="Trebuchet MS" w:hAnsi="Trebuchet MS" w:cs="Trebuchet MS"/>
          <w:i/>
          <w:highlight w:val="white"/>
        </w:rPr>
        <w:t>learning</w:t>
      </w:r>
      <w:r>
        <w:rPr>
          <w:rFonts w:ascii="Trebuchet MS" w:eastAsia="Trebuchet MS" w:hAnsi="Trebuchet MS" w:cs="Trebuchet MS"/>
          <w:highlight w:val="white"/>
        </w:rPr>
        <w:t>, not the activities in which students will engage.</w:t>
      </w:r>
    </w:p>
    <w:p w:rsidR="00C92E19" w:rsidRDefault="009E0180">
      <w:pPr>
        <w:widowControl w:val="0"/>
        <w:numPr>
          <w:ilvl w:val="2"/>
          <w:numId w:val="1"/>
        </w:numPr>
        <w:spacing w:line="240" w:lineRule="auto"/>
        <w:rPr>
          <w:rFonts w:ascii="Trebuchet MS" w:eastAsia="Trebuchet MS" w:hAnsi="Trebuchet MS" w:cs="Trebuchet MS"/>
          <w:sz w:val="24"/>
          <w:szCs w:val="24"/>
          <w:highlight w:val="white"/>
        </w:rPr>
      </w:pPr>
      <w:r>
        <w:rPr>
          <w:rFonts w:ascii="Trebuchet MS" w:eastAsia="Trebuchet MS" w:hAnsi="Trebuchet MS" w:cs="Trebuchet MS"/>
          <w:highlight w:val="white"/>
        </w:rPr>
        <w:t>The focus of the Learning Experience should be on</w:t>
      </w:r>
      <w:r>
        <w:rPr>
          <w:rFonts w:ascii="Trebuchet MS" w:eastAsia="Trebuchet MS" w:hAnsi="Trebuchet MS" w:cs="Trebuchet MS"/>
          <w:highlight w:val="white"/>
        </w:rPr>
        <w:t xml:space="preserve"> what both teachers and students are doing in each learning experience to build and deepen students’ understanding.</w:t>
      </w:r>
    </w:p>
    <w:p w:rsidR="00C92E19" w:rsidRDefault="009E0180">
      <w:pPr>
        <w:widowControl w:val="0"/>
        <w:numPr>
          <w:ilvl w:val="2"/>
          <w:numId w:val="1"/>
        </w:numPr>
        <w:spacing w:line="240" w:lineRule="auto"/>
        <w:rPr>
          <w:rFonts w:ascii="Trebuchet MS" w:eastAsia="Trebuchet MS" w:hAnsi="Trebuchet MS" w:cs="Trebuchet MS"/>
          <w:sz w:val="24"/>
          <w:szCs w:val="24"/>
          <w:highlight w:val="white"/>
        </w:rPr>
      </w:pPr>
      <w:r>
        <w:rPr>
          <w:rFonts w:ascii="Trebuchet MS" w:eastAsia="Trebuchet MS" w:hAnsi="Trebuchet MS" w:cs="Trebuchet MS"/>
          <w:highlight w:val="white"/>
        </w:rPr>
        <w:t>Student learning experiences should focus on learning, not activities; they are not lesson plans.</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Next Step </w:t>
      </w:r>
      <w:r>
        <w:rPr>
          <w:b/>
          <w:sz w:val="24"/>
          <w:szCs w:val="24"/>
          <w:highlight w:val="green"/>
        </w:rPr>
        <w:t xml:space="preserve"> </w:t>
      </w:r>
      <w:r>
        <w:rPr>
          <w:sz w:val="24"/>
          <w:szCs w:val="24"/>
          <w:highlight w:val="green"/>
        </w:rPr>
        <w:t xml:space="preserve">Notecatcher Section III </w:t>
      </w:r>
      <w:r>
        <w:rPr>
          <w:color w:val="0000FF"/>
          <w:sz w:val="24"/>
          <w:szCs w:val="24"/>
        </w:rPr>
        <w:t>Estimat</w:t>
      </w:r>
      <w:r>
        <w:rPr>
          <w:color w:val="0000FF"/>
          <w:sz w:val="24"/>
          <w:szCs w:val="24"/>
        </w:rPr>
        <w:t>ed time: 1 minute for slide and at least 30 minutes for discussion</w:t>
      </w:r>
    </w:p>
    <w:p w:rsidR="00C92E19" w:rsidRDefault="009E0180">
      <w:pPr>
        <w:widowControl w:val="0"/>
        <w:numPr>
          <w:ilvl w:val="1"/>
          <w:numId w:val="1"/>
        </w:numPr>
        <w:spacing w:line="240" w:lineRule="auto"/>
      </w:pPr>
      <w:r>
        <w:rPr>
          <w:rFonts w:ascii="Trebuchet MS" w:eastAsia="Trebuchet MS" w:hAnsi="Trebuchet MS" w:cs="Trebuchet MS"/>
        </w:rPr>
        <w:t>NOTE:  The time necessary for the discussion for this slide should be enough for teachers to be able to have meaningful conversations.</w:t>
      </w:r>
    </w:p>
    <w:p w:rsidR="00C92E19" w:rsidRDefault="009E0180">
      <w:pPr>
        <w:widowControl w:val="0"/>
        <w:numPr>
          <w:ilvl w:val="1"/>
          <w:numId w:val="1"/>
        </w:numPr>
        <w:rPr>
          <w:highlight w:val="white"/>
        </w:rPr>
      </w:pPr>
      <w:r>
        <w:rPr>
          <w:rFonts w:ascii="Trebuchet MS" w:eastAsia="Trebuchet MS" w:hAnsi="Trebuchet MS" w:cs="Trebuchet MS"/>
        </w:rPr>
        <w:t xml:space="preserve">Provide 1 minute for participants to review questions on the slide. </w:t>
      </w:r>
    </w:p>
    <w:p w:rsidR="00C92E19" w:rsidRDefault="009E0180">
      <w:pPr>
        <w:widowControl w:val="0"/>
        <w:numPr>
          <w:ilvl w:val="1"/>
          <w:numId w:val="1"/>
        </w:numPr>
        <w:spacing w:line="240" w:lineRule="auto"/>
      </w:pPr>
      <w:r>
        <w:rPr>
          <w:rFonts w:ascii="Trebuchet MS" w:eastAsia="Trebuchet MS" w:hAnsi="Trebuchet MS" w:cs="Trebuchet MS"/>
        </w:rPr>
        <w:t>Direct participants to notecatcher section III</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Before Moving onto the Next Module...</w:t>
      </w:r>
      <w:r>
        <w:rPr>
          <w:color w:val="0000FF"/>
          <w:sz w:val="24"/>
          <w:szCs w:val="24"/>
        </w:rPr>
        <w:t>Estimated time: 2-3 minutes</w:t>
      </w:r>
    </w:p>
    <w:p w:rsidR="00C92E19" w:rsidRDefault="009E0180">
      <w:pPr>
        <w:widowControl w:val="0"/>
        <w:numPr>
          <w:ilvl w:val="1"/>
          <w:numId w:val="1"/>
        </w:numPr>
        <w:spacing w:line="240" w:lineRule="auto"/>
      </w:pPr>
      <w:r>
        <w:rPr>
          <w:rFonts w:ascii="Trebuchet MS" w:eastAsia="Trebuchet MS" w:hAnsi="Trebuchet MS" w:cs="Trebuchet MS"/>
        </w:rPr>
        <w:lastRenderedPageBreak/>
        <w:t>Allow time for discussion and additional questions</w:t>
      </w:r>
    </w:p>
    <w:p w:rsidR="00C92E19" w:rsidRDefault="009E0180">
      <w:pPr>
        <w:widowControl w:val="0"/>
        <w:numPr>
          <w:ilvl w:val="1"/>
          <w:numId w:val="1"/>
        </w:numPr>
        <w:spacing w:line="240" w:lineRule="auto"/>
      </w:pPr>
      <w:r>
        <w:rPr>
          <w:rFonts w:ascii="Trebuchet MS" w:eastAsia="Trebuchet MS" w:hAnsi="Trebuchet MS" w:cs="Trebuchet MS"/>
        </w:rPr>
        <w:t>Address any “parking lot</w:t>
      </w:r>
      <w:r>
        <w:rPr>
          <w:rFonts w:ascii="Trebuchet MS" w:eastAsia="Trebuchet MS" w:hAnsi="Trebuchet MS" w:cs="Trebuchet MS"/>
        </w:rPr>
        <w:t>” questions, comments or concerns</w:t>
      </w:r>
    </w:p>
    <w:p w:rsidR="00C92E19" w:rsidRDefault="009E0180">
      <w:pPr>
        <w:widowControl w:val="0"/>
        <w:numPr>
          <w:ilvl w:val="0"/>
          <w:numId w:val="1"/>
        </w:numPr>
        <w:spacing w:line="240" w:lineRule="auto"/>
        <w:rPr>
          <w:rFonts w:ascii="Trebuchet MS" w:eastAsia="Trebuchet MS" w:hAnsi="Trebuchet MS" w:cs="Trebuchet MS"/>
          <w:sz w:val="24"/>
          <w:szCs w:val="24"/>
          <w:highlight w:val="white"/>
        </w:rPr>
      </w:pPr>
      <w:r>
        <w:rPr>
          <w:b/>
          <w:sz w:val="24"/>
          <w:szCs w:val="24"/>
          <w:highlight w:val="white"/>
        </w:rPr>
        <w:t xml:space="preserve">Reflection </w:t>
      </w:r>
      <w:r>
        <w:rPr>
          <w:color w:val="0000FF"/>
          <w:sz w:val="24"/>
          <w:szCs w:val="24"/>
        </w:rPr>
        <w:t>Estimated time: 2-3 minutes</w:t>
      </w:r>
    </w:p>
    <w:p w:rsidR="00C92E19" w:rsidRDefault="009E0180">
      <w:pPr>
        <w:widowControl w:val="0"/>
        <w:numPr>
          <w:ilvl w:val="1"/>
          <w:numId w:val="1"/>
        </w:numPr>
        <w:spacing w:line="240" w:lineRule="auto"/>
      </w:pPr>
      <w:r>
        <w:rPr>
          <w:rFonts w:ascii="Trebuchet MS" w:eastAsia="Trebuchet MS" w:hAnsi="Trebuchet MS" w:cs="Trebuchet MS"/>
        </w:rPr>
        <w:t>Answer the three reflection questions on the notecatcher.</w:t>
      </w:r>
    </w:p>
    <w:p w:rsidR="00C92E19" w:rsidRDefault="009E0180">
      <w:pPr>
        <w:widowControl w:val="0"/>
        <w:numPr>
          <w:ilvl w:val="1"/>
          <w:numId w:val="1"/>
        </w:numPr>
        <w:spacing w:line="240" w:lineRule="auto"/>
      </w:pPr>
      <w:r>
        <w:rPr>
          <w:rFonts w:ascii="Trebuchet MS" w:eastAsia="Trebuchet MS" w:hAnsi="Trebuchet MS" w:cs="Trebuchet MS"/>
        </w:rPr>
        <w:t>Have teachers share their reflections whole group. As the facilitator, you decide how many teachers will share out.</w:t>
      </w:r>
    </w:p>
    <w:p w:rsidR="00C92E19" w:rsidRDefault="00C92E19">
      <w:pPr>
        <w:widowControl w:val="0"/>
        <w:spacing w:line="240" w:lineRule="auto"/>
        <w:rPr>
          <w:rFonts w:ascii="Trebuchet MS" w:eastAsia="Trebuchet MS" w:hAnsi="Trebuchet MS" w:cs="Trebuchet MS"/>
        </w:rPr>
      </w:pPr>
    </w:p>
    <w:p w:rsidR="00C92E19" w:rsidRDefault="009E0180">
      <w:pPr>
        <w:pBdr>
          <w:top w:val="nil"/>
          <w:left w:val="nil"/>
          <w:bottom w:val="nil"/>
          <w:right w:val="nil"/>
          <w:between w:val="nil"/>
        </w:pBdr>
        <w:rPr>
          <w:sz w:val="24"/>
          <w:szCs w:val="24"/>
        </w:rPr>
      </w:pPr>
      <w:r>
        <w:rPr>
          <w:sz w:val="24"/>
          <w:szCs w:val="24"/>
        </w:rPr>
        <w:br/>
      </w:r>
    </w:p>
    <w:p w:rsidR="00C92E19" w:rsidRDefault="00C92E19">
      <w:pPr>
        <w:pBdr>
          <w:top w:val="nil"/>
          <w:left w:val="nil"/>
          <w:bottom w:val="nil"/>
          <w:right w:val="nil"/>
          <w:between w:val="nil"/>
        </w:pBdr>
        <w:rPr>
          <w:sz w:val="24"/>
          <w:szCs w:val="24"/>
          <w:highlight w:val="yellow"/>
        </w:rPr>
      </w:pPr>
    </w:p>
    <w:sectPr w:rsidR="00C92E19">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180" w:rsidRDefault="009E0180">
      <w:pPr>
        <w:spacing w:line="240" w:lineRule="auto"/>
      </w:pPr>
      <w:r>
        <w:separator/>
      </w:r>
    </w:p>
  </w:endnote>
  <w:endnote w:type="continuationSeparator" w:id="0">
    <w:p w:rsidR="009E0180" w:rsidRDefault="009E0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19" w:rsidRDefault="00C92E19">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19" w:rsidRDefault="009E0180">
    <w:pPr>
      <w:pBdr>
        <w:top w:val="nil"/>
        <w:left w:val="nil"/>
        <w:bottom w:val="nil"/>
        <w:right w:val="nil"/>
        <w:between w:val="nil"/>
      </w:pBdr>
      <w:ind w:left="1440"/>
      <w:rPr>
        <w:sz w:val="19"/>
        <w:szCs w:val="19"/>
      </w:rPr>
    </w:pPr>
    <w:r>
      <w:rPr>
        <w:sz w:val="19"/>
        <w:szCs w:val="19"/>
      </w:rPr>
      <w:t>This work is licensed under a Creative Commons Attribution-ShareAlike 4.0 Unported License.</w:t>
    </w:r>
    <w:r>
      <w:rPr>
        <w:noProof/>
        <w:lang w:val="en-US"/>
      </w:rPr>
      <w:drawing>
        <wp:anchor distT="114300" distB="114300" distL="114300" distR="114300" simplePos="0" relativeHeight="251658240" behindDoc="0" locked="0" layoutInCell="1" hidden="0" allowOverlap="1">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C92E19" w:rsidRDefault="009E0180">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C92E19" w:rsidRDefault="009E0180">
    <w:pPr>
      <w:pBdr>
        <w:top w:val="nil"/>
        <w:left w:val="nil"/>
        <w:bottom w:val="nil"/>
        <w:right w:val="nil"/>
        <w:between w:val="nil"/>
      </w:pBdr>
      <w:ind w:left="1440"/>
    </w:pPr>
    <w:r>
      <w:rPr>
        <w:sz w:val="19"/>
        <w:szCs w:val="19"/>
      </w:rPr>
      <w:t>CC BY-SA</w:t>
    </w:r>
    <w:r>
      <w:rPr>
        <w:sz w:val="19"/>
        <w:szCs w:val="19"/>
      </w:rPr>
      <w:t xml:space="preserve">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180" w:rsidRDefault="009E0180">
      <w:pPr>
        <w:spacing w:line="240" w:lineRule="auto"/>
      </w:pPr>
      <w:r>
        <w:separator/>
      </w:r>
    </w:p>
  </w:footnote>
  <w:footnote w:type="continuationSeparator" w:id="0">
    <w:p w:rsidR="009E0180" w:rsidRDefault="009E01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19" w:rsidRDefault="00C92E19">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01947"/>
    <w:multiLevelType w:val="multilevel"/>
    <w:tmpl w:val="031CA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957F1B"/>
    <w:multiLevelType w:val="multilevel"/>
    <w:tmpl w:val="277665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A656DEE"/>
    <w:multiLevelType w:val="multilevel"/>
    <w:tmpl w:val="3FF2967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44541DD"/>
    <w:multiLevelType w:val="multilevel"/>
    <w:tmpl w:val="1786EBD4"/>
    <w:lvl w:ilvl="0">
      <w:start w:val="1"/>
      <w:numFmt w:val="decimal"/>
      <w:lvlText w:val="%1."/>
      <w:lvlJc w:val="left"/>
      <w:pPr>
        <w:ind w:left="720" w:hanging="360"/>
      </w:pPr>
      <w:rPr>
        <w:u w:val="none"/>
      </w:rPr>
    </w:lvl>
    <w:lvl w:ilvl="1">
      <w:start w:val="1"/>
      <w:numFmt w:val="lowerLetter"/>
      <w:lvlText w:val="%2."/>
      <w:lvlJc w:val="left"/>
      <w:pPr>
        <w:ind w:left="1440" w:hanging="360"/>
      </w:pPr>
      <w:rPr>
        <w:rFonts w:ascii="Trebuchet MS" w:eastAsia="Trebuchet MS" w:hAnsi="Trebuchet MS" w:cs="Trebuchet MS"/>
        <w:b w:val="0"/>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92E19"/>
    <w:rsid w:val="00763591"/>
    <w:rsid w:val="009E0180"/>
    <w:rsid w:val="00C9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635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5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635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2019-02-06T19:40:00Z</dcterms:created>
  <dcterms:modified xsi:type="dcterms:W3CDTF">2019-02-06T19:40:00Z</dcterms:modified>
</cp:coreProperties>
</file>