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7A6" w:rsidRDefault="000133EE">
      <w:pPr>
        <w:widowControl w:val="0"/>
        <w:spacing w:line="216" w:lineRule="auto"/>
        <w:rPr>
          <w:rFonts w:ascii="Trebuchet MS" w:eastAsia="Trebuchet MS" w:hAnsi="Trebuchet MS" w:cs="Trebuchet MS"/>
        </w:rPr>
      </w:pPr>
      <w:bookmarkStart w:id="0" w:name="_GoBack"/>
      <w:bookmarkEnd w:id="0"/>
      <w:r>
        <w:rPr>
          <w:rFonts w:ascii="Trebuchet MS" w:eastAsia="Trebuchet MS" w:hAnsi="Trebuchet MS" w:cs="Trebuchet MS"/>
        </w:rPr>
        <w:t>Name: ______________________________                              Date: _________________</w:t>
      </w:r>
    </w:p>
    <w:p w:rsidR="00BE27A6" w:rsidRDefault="00BE27A6">
      <w:pPr>
        <w:widowControl w:val="0"/>
        <w:spacing w:line="216" w:lineRule="auto"/>
        <w:rPr>
          <w:rFonts w:ascii="Trebuchet MS" w:eastAsia="Trebuchet MS" w:hAnsi="Trebuchet MS" w:cs="Trebuchet MS"/>
        </w:rPr>
      </w:pPr>
    </w:p>
    <w:p w:rsidR="00BE27A6" w:rsidRDefault="000133EE">
      <w:pPr>
        <w:widowControl w:val="0"/>
        <w:spacing w:line="216" w:lineRule="auto"/>
        <w:jc w:val="center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Module 7:</w:t>
      </w:r>
    </w:p>
    <w:p w:rsidR="00BE27A6" w:rsidRDefault="000133EE">
      <w:pPr>
        <w:widowControl w:val="0"/>
        <w:spacing w:line="216" w:lineRule="auto"/>
        <w:jc w:val="center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Analyzing the Standards for Curriculum/Unit/Lesson Planning</w:t>
      </w:r>
    </w:p>
    <w:p w:rsidR="00BE27A6" w:rsidRDefault="00BE27A6">
      <w:pPr>
        <w:widowControl w:val="0"/>
        <w:spacing w:line="216" w:lineRule="auto"/>
        <w:jc w:val="center"/>
        <w:rPr>
          <w:rFonts w:ascii="Trebuchet MS" w:eastAsia="Trebuchet MS" w:hAnsi="Trebuchet MS" w:cs="Trebuchet MS"/>
        </w:rPr>
      </w:pPr>
    </w:p>
    <w:p w:rsidR="00BE27A6" w:rsidRDefault="000133EE">
      <w:pPr>
        <w:widowControl w:val="0"/>
        <w:spacing w:line="216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u w:val="single"/>
        </w:rPr>
        <w:t>Goals &amp; Objectives:</w:t>
      </w:r>
    </w:p>
    <w:p w:rsidR="00BE27A6" w:rsidRDefault="000133EE">
      <w:pPr>
        <w:widowControl w:val="0"/>
        <w:spacing w:line="24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Educators will be able to, both in writing and through discussion:</w:t>
      </w:r>
    </w:p>
    <w:p w:rsidR="00BE27A6" w:rsidRDefault="000133EE">
      <w:pPr>
        <w:widowControl w:val="0"/>
        <w:numPr>
          <w:ilvl w:val="0"/>
          <w:numId w:val="2"/>
        </w:numPr>
        <w:spacing w:line="24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Discuss “next steps” for the standards implementation process</w:t>
      </w:r>
    </w:p>
    <w:p w:rsidR="00BE27A6" w:rsidRDefault="000133EE">
      <w:pPr>
        <w:widowControl w:val="0"/>
        <w:numPr>
          <w:ilvl w:val="0"/>
          <w:numId w:val="2"/>
        </w:numPr>
        <w:spacing w:line="24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Explain misconceptions regarding standards and “coverage” of the standards</w:t>
      </w:r>
    </w:p>
    <w:p w:rsidR="00BE27A6" w:rsidRDefault="00BE27A6">
      <w:pPr>
        <w:widowControl w:val="0"/>
        <w:spacing w:line="216" w:lineRule="auto"/>
        <w:rPr>
          <w:rFonts w:ascii="Trebuchet MS" w:eastAsia="Trebuchet MS" w:hAnsi="Trebuchet MS" w:cs="Trebuchet MS"/>
        </w:rPr>
      </w:pPr>
    </w:p>
    <w:p w:rsidR="00BE27A6" w:rsidRDefault="000133EE">
      <w:pPr>
        <w:widowControl w:val="0"/>
        <w:spacing w:line="216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u w:val="single"/>
        </w:rPr>
        <w:t>Disciplinary Literacy Strategies:</w:t>
      </w:r>
    </w:p>
    <w:p w:rsidR="00BE27A6" w:rsidRDefault="000133EE">
      <w:pPr>
        <w:widowControl w:val="0"/>
        <w:numPr>
          <w:ilvl w:val="0"/>
          <w:numId w:val="1"/>
        </w:numPr>
        <w:spacing w:line="216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Speaking for understanding in content-areas</w:t>
      </w:r>
    </w:p>
    <w:p w:rsidR="00BE27A6" w:rsidRDefault="000133EE">
      <w:pPr>
        <w:widowControl w:val="0"/>
        <w:numPr>
          <w:ilvl w:val="0"/>
          <w:numId w:val="1"/>
        </w:numPr>
        <w:spacing w:line="216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Writing in discipline-specific ways</w:t>
      </w:r>
    </w:p>
    <w:p w:rsidR="00BE27A6" w:rsidRDefault="00BE27A6">
      <w:pPr>
        <w:widowControl w:val="0"/>
        <w:spacing w:line="216" w:lineRule="auto"/>
        <w:rPr>
          <w:rFonts w:ascii="Trebuchet MS" w:eastAsia="Trebuchet MS" w:hAnsi="Trebuchet MS" w:cs="Trebuchet MS"/>
        </w:rPr>
      </w:pPr>
    </w:p>
    <w:p w:rsidR="00BE27A6" w:rsidRDefault="00BE27A6">
      <w:pPr>
        <w:widowControl w:val="0"/>
        <w:spacing w:line="216" w:lineRule="auto"/>
        <w:rPr>
          <w:rFonts w:ascii="Trebuchet MS" w:eastAsia="Trebuchet MS" w:hAnsi="Trebuchet MS" w:cs="Trebuchet MS"/>
        </w:rPr>
      </w:pPr>
    </w:p>
    <w:p w:rsidR="00BE27A6" w:rsidRDefault="000133EE">
      <w:pPr>
        <w:widowControl w:val="0"/>
        <w:spacing w:line="240" w:lineRule="auto"/>
        <w:rPr>
          <w:rFonts w:ascii="Trebuchet MS" w:eastAsia="Trebuchet MS" w:hAnsi="Trebuchet MS" w:cs="Trebuchet MS"/>
          <w:u w:val="single"/>
        </w:rPr>
      </w:pPr>
      <w:r>
        <w:rPr>
          <w:rFonts w:ascii="Trebuchet MS" w:eastAsia="Trebuchet MS" w:hAnsi="Trebuchet MS" w:cs="Trebuchet MS"/>
          <w:u w:val="single"/>
        </w:rPr>
        <w:t>I.</w:t>
      </w:r>
      <w:r>
        <w:rPr>
          <w:rFonts w:ascii="Trebuchet MS" w:eastAsia="Trebuchet MS" w:hAnsi="Trebuchet MS" w:cs="Trebuchet MS"/>
          <w:u w:val="single"/>
        </w:rPr>
        <w:t xml:space="preserve"> Warm-Up: </w:t>
      </w:r>
    </w:p>
    <w:p w:rsidR="00BE27A6" w:rsidRDefault="000133EE">
      <w:pPr>
        <w:widowControl w:val="0"/>
        <w:numPr>
          <w:ilvl w:val="0"/>
          <w:numId w:val="3"/>
        </w:numPr>
        <w:spacing w:line="24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highlight w:val="white"/>
        </w:rPr>
        <w:t>What does “analyze” mean?</w:t>
      </w:r>
    </w:p>
    <w:p w:rsidR="00BE27A6" w:rsidRDefault="000133EE">
      <w:pPr>
        <w:widowControl w:val="0"/>
        <w:spacing w:line="240" w:lineRule="auto"/>
        <w:ind w:left="720"/>
        <w:rPr>
          <w:rFonts w:ascii="Trebuchet MS" w:eastAsia="Trebuchet MS" w:hAnsi="Trebuchet MS" w:cs="Trebuchet MS"/>
          <w:highlight w:val="white"/>
        </w:rPr>
      </w:pPr>
      <w:r>
        <w:rPr>
          <w:rFonts w:ascii="Trebuchet MS" w:eastAsia="Trebuchet MS" w:hAnsi="Trebuchet MS" w:cs="Trebuchet MS"/>
          <w:highlight w:val="white"/>
        </w:rPr>
        <w:t>____________________________________________________________________________________________________________________________________________________</w:t>
      </w:r>
    </w:p>
    <w:p w:rsidR="00BE27A6" w:rsidRDefault="00BE27A6">
      <w:pPr>
        <w:widowControl w:val="0"/>
        <w:spacing w:line="240" w:lineRule="auto"/>
        <w:ind w:left="720"/>
        <w:rPr>
          <w:rFonts w:ascii="Trebuchet MS" w:eastAsia="Trebuchet MS" w:hAnsi="Trebuchet MS" w:cs="Trebuchet MS"/>
          <w:highlight w:val="white"/>
        </w:rPr>
      </w:pPr>
    </w:p>
    <w:p w:rsidR="00BE27A6" w:rsidRDefault="000133EE">
      <w:pPr>
        <w:widowControl w:val="0"/>
        <w:numPr>
          <w:ilvl w:val="0"/>
          <w:numId w:val="3"/>
        </w:numPr>
        <w:spacing w:line="24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highlight w:val="white"/>
        </w:rPr>
        <w:t>Brainstorm 5 synonyms for analyze.</w:t>
      </w:r>
    </w:p>
    <w:p w:rsidR="00BE27A6" w:rsidRDefault="00BE27A6">
      <w:pPr>
        <w:widowControl w:val="0"/>
        <w:spacing w:line="240" w:lineRule="auto"/>
        <w:ind w:left="720"/>
        <w:rPr>
          <w:rFonts w:ascii="Trebuchet MS" w:eastAsia="Trebuchet MS" w:hAnsi="Trebuchet MS" w:cs="Trebuchet MS"/>
          <w:highlight w:val="white"/>
        </w:rPr>
      </w:pPr>
    </w:p>
    <w:tbl>
      <w:tblPr>
        <w:tblStyle w:val="a"/>
        <w:tblW w:w="5040" w:type="dxa"/>
        <w:tblInd w:w="7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040"/>
      </w:tblGrid>
      <w:tr w:rsidR="00BE27A6">
        <w:trPr>
          <w:trHeight w:val="1700"/>
        </w:trPr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7A6" w:rsidRDefault="000133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highlight w:val="white"/>
              </w:rPr>
            </w:pPr>
            <w:r>
              <w:rPr>
                <w:rFonts w:ascii="Trebuchet MS" w:eastAsia="Trebuchet MS" w:hAnsi="Trebuchet MS" w:cs="Trebuchet MS"/>
                <w:highlight w:val="white"/>
              </w:rPr>
              <w:t>1.</w:t>
            </w:r>
          </w:p>
          <w:p w:rsidR="00BE27A6" w:rsidRDefault="000133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highlight w:val="white"/>
              </w:rPr>
            </w:pPr>
            <w:r>
              <w:rPr>
                <w:rFonts w:ascii="Trebuchet MS" w:eastAsia="Trebuchet MS" w:hAnsi="Trebuchet MS" w:cs="Trebuchet MS"/>
                <w:highlight w:val="white"/>
              </w:rPr>
              <w:t>2.</w:t>
            </w:r>
          </w:p>
          <w:p w:rsidR="00BE27A6" w:rsidRDefault="000133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highlight w:val="white"/>
              </w:rPr>
            </w:pPr>
            <w:r>
              <w:rPr>
                <w:rFonts w:ascii="Trebuchet MS" w:eastAsia="Trebuchet MS" w:hAnsi="Trebuchet MS" w:cs="Trebuchet MS"/>
                <w:highlight w:val="white"/>
              </w:rPr>
              <w:t>3.</w:t>
            </w:r>
          </w:p>
          <w:p w:rsidR="00BE27A6" w:rsidRDefault="000133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highlight w:val="white"/>
              </w:rPr>
            </w:pPr>
            <w:r>
              <w:rPr>
                <w:rFonts w:ascii="Trebuchet MS" w:eastAsia="Trebuchet MS" w:hAnsi="Trebuchet MS" w:cs="Trebuchet MS"/>
                <w:highlight w:val="white"/>
              </w:rPr>
              <w:t>4.</w:t>
            </w:r>
          </w:p>
          <w:p w:rsidR="00BE27A6" w:rsidRDefault="000133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highlight w:val="white"/>
              </w:rPr>
            </w:pPr>
            <w:r>
              <w:rPr>
                <w:rFonts w:ascii="Trebuchet MS" w:eastAsia="Trebuchet MS" w:hAnsi="Trebuchet MS" w:cs="Trebuchet MS"/>
                <w:highlight w:val="white"/>
              </w:rPr>
              <w:t>5.</w:t>
            </w:r>
          </w:p>
        </w:tc>
      </w:tr>
    </w:tbl>
    <w:p w:rsidR="00BE27A6" w:rsidRDefault="00BE27A6">
      <w:pPr>
        <w:widowControl w:val="0"/>
        <w:spacing w:line="240" w:lineRule="auto"/>
        <w:rPr>
          <w:rFonts w:ascii="Trebuchet MS" w:eastAsia="Trebuchet MS" w:hAnsi="Trebuchet MS" w:cs="Trebuchet MS"/>
          <w:highlight w:val="white"/>
        </w:rPr>
      </w:pPr>
    </w:p>
    <w:p w:rsidR="00BE27A6" w:rsidRDefault="000133EE">
      <w:pPr>
        <w:widowControl w:val="0"/>
        <w:numPr>
          <w:ilvl w:val="0"/>
          <w:numId w:val="3"/>
        </w:numPr>
        <w:spacing w:line="24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highlight w:val="white"/>
        </w:rPr>
        <w:t>Why should standards be analyzed?</w:t>
      </w:r>
    </w:p>
    <w:p w:rsidR="00BE27A6" w:rsidRDefault="000133EE">
      <w:pPr>
        <w:widowControl w:val="0"/>
        <w:spacing w:line="240" w:lineRule="auto"/>
        <w:ind w:left="720"/>
        <w:rPr>
          <w:rFonts w:ascii="Trebuchet MS" w:eastAsia="Trebuchet MS" w:hAnsi="Trebuchet MS" w:cs="Trebuchet MS"/>
          <w:highlight w:val="white"/>
        </w:rPr>
      </w:pPr>
      <w:r>
        <w:rPr>
          <w:rFonts w:ascii="Trebuchet MS" w:eastAsia="Trebuchet MS" w:hAnsi="Trebuchet MS" w:cs="Trebuchet MS"/>
          <w:highlight w:val="whit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rebuchet MS" w:eastAsia="Trebuchet MS" w:hAnsi="Trebuchet MS" w:cs="Trebuchet MS"/>
          <w:highlight w:val="white"/>
        </w:rPr>
        <w:t>__________________________________________________________________________</w:t>
      </w:r>
    </w:p>
    <w:p w:rsidR="00BE27A6" w:rsidRDefault="000133EE">
      <w:pPr>
        <w:widowControl w:val="0"/>
        <w:numPr>
          <w:ilvl w:val="0"/>
          <w:numId w:val="3"/>
        </w:numPr>
        <w:spacing w:before="200" w:line="24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highlight w:val="white"/>
        </w:rPr>
        <w:t xml:space="preserve">How well does your current </w:t>
      </w:r>
      <w:proofErr w:type="spellStart"/>
      <w:r>
        <w:rPr>
          <w:rFonts w:ascii="Trebuchet MS" w:eastAsia="Trebuchet MS" w:hAnsi="Trebuchet MS" w:cs="Trebuchet MS"/>
          <w:highlight w:val="white"/>
        </w:rPr>
        <w:t>current</w:t>
      </w:r>
      <w:proofErr w:type="spellEnd"/>
      <w:r>
        <w:rPr>
          <w:rFonts w:ascii="Trebuchet MS" w:eastAsia="Trebuchet MS" w:hAnsi="Trebuchet MS" w:cs="Trebuchet MS"/>
          <w:highlight w:val="white"/>
        </w:rPr>
        <w:t xml:space="preserve"> scope and sequence, curriculum, materials or your teaching practice align to the revised standards?</w:t>
      </w:r>
    </w:p>
    <w:p w:rsidR="00BE27A6" w:rsidRDefault="000133EE">
      <w:pPr>
        <w:widowControl w:val="0"/>
        <w:spacing w:line="240" w:lineRule="auto"/>
        <w:ind w:left="720"/>
        <w:rPr>
          <w:rFonts w:ascii="Trebuchet MS" w:eastAsia="Trebuchet MS" w:hAnsi="Trebuchet MS" w:cs="Trebuchet MS"/>
          <w:highlight w:val="white"/>
        </w:rPr>
      </w:pPr>
      <w:r>
        <w:rPr>
          <w:rFonts w:ascii="Trebuchet MS" w:eastAsia="Trebuchet MS" w:hAnsi="Trebuchet MS" w:cs="Trebuchet MS"/>
          <w:highlight w:val="white"/>
        </w:rPr>
        <w:t>____________________________________________________________________________________________________________________________________________________</w:t>
      </w:r>
    </w:p>
    <w:p w:rsidR="00BE27A6" w:rsidRDefault="00BE27A6">
      <w:pPr>
        <w:widowControl w:val="0"/>
        <w:spacing w:line="240" w:lineRule="auto"/>
        <w:ind w:left="720"/>
        <w:rPr>
          <w:rFonts w:ascii="Trebuchet MS" w:eastAsia="Trebuchet MS" w:hAnsi="Trebuchet MS" w:cs="Trebuchet MS"/>
          <w:highlight w:val="white"/>
        </w:rPr>
      </w:pPr>
    </w:p>
    <w:p w:rsidR="00BE27A6" w:rsidRDefault="000133EE">
      <w:pPr>
        <w:widowControl w:val="0"/>
        <w:numPr>
          <w:ilvl w:val="0"/>
          <w:numId w:val="3"/>
        </w:numPr>
        <w:spacing w:line="24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highlight w:val="white"/>
        </w:rPr>
        <w:t>What might need to be done to address any gaps in the curriculum?</w:t>
      </w:r>
    </w:p>
    <w:p w:rsidR="00BE27A6" w:rsidRDefault="000133EE">
      <w:pPr>
        <w:widowControl w:val="0"/>
        <w:spacing w:line="240" w:lineRule="auto"/>
        <w:ind w:left="720"/>
        <w:rPr>
          <w:rFonts w:ascii="Trebuchet MS" w:eastAsia="Trebuchet MS" w:hAnsi="Trebuchet MS" w:cs="Trebuchet MS"/>
          <w:highlight w:val="white"/>
        </w:rPr>
      </w:pPr>
      <w:r>
        <w:rPr>
          <w:rFonts w:ascii="Trebuchet MS" w:eastAsia="Trebuchet MS" w:hAnsi="Trebuchet MS" w:cs="Trebuchet MS"/>
          <w:highlight w:val="white"/>
        </w:rPr>
        <w:t>________________________________________</w:t>
      </w:r>
      <w:r>
        <w:rPr>
          <w:rFonts w:ascii="Trebuchet MS" w:eastAsia="Trebuchet MS" w:hAnsi="Trebuchet MS" w:cs="Trebuchet MS"/>
          <w:highlight w:val="whit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rebuchet MS" w:eastAsia="Trebuchet MS" w:hAnsi="Trebuchet MS" w:cs="Trebuchet MS"/>
          <w:highlight w:val="white"/>
        </w:rPr>
        <w:t>__________________________________________________________________________</w:t>
      </w:r>
    </w:p>
    <w:p w:rsidR="00BE27A6" w:rsidRDefault="00BE27A6">
      <w:pPr>
        <w:widowControl w:val="0"/>
        <w:spacing w:line="240" w:lineRule="auto"/>
        <w:rPr>
          <w:rFonts w:ascii="Trebuchet MS" w:eastAsia="Trebuchet MS" w:hAnsi="Trebuchet MS" w:cs="Trebuchet MS"/>
          <w:highlight w:val="white"/>
        </w:rPr>
      </w:pPr>
    </w:p>
    <w:p w:rsidR="00BE27A6" w:rsidRDefault="000133EE">
      <w:pPr>
        <w:widowControl w:val="0"/>
        <w:spacing w:line="240" w:lineRule="auto"/>
        <w:rPr>
          <w:rFonts w:ascii="Trebuchet MS" w:eastAsia="Trebuchet MS" w:hAnsi="Trebuchet MS" w:cs="Trebuchet MS"/>
          <w:highlight w:val="white"/>
        </w:rPr>
      </w:pPr>
      <w:r>
        <w:rPr>
          <w:rFonts w:ascii="Trebuchet MS" w:eastAsia="Trebuchet MS" w:hAnsi="Trebuchet MS" w:cs="Trebuchet MS"/>
          <w:highlight w:val="white"/>
        </w:rPr>
        <w:t xml:space="preserve">II. Additional Notes: </w:t>
      </w:r>
    </w:p>
    <w:p w:rsidR="00BE27A6" w:rsidRDefault="00BE27A6">
      <w:pPr>
        <w:widowControl w:val="0"/>
        <w:spacing w:line="240" w:lineRule="auto"/>
        <w:rPr>
          <w:rFonts w:ascii="Trebuchet MS" w:eastAsia="Trebuchet MS" w:hAnsi="Trebuchet MS" w:cs="Trebuchet MS"/>
          <w:highlight w:val="white"/>
        </w:rPr>
      </w:pPr>
    </w:p>
    <w:tbl>
      <w:tblPr>
        <w:tblStyle w:val="a0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E27A6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7A6" w:rsidRDefault="00BE2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highlight w:val="white"/>
              </w:rPr>
            </w:pPr>
          </w:p>
          <w:p w:rsidR="00BE27A6" w:rsidRDefault="00BE2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highlight w:val="white"/>
              </w:rPr>
            </w:pPr>
          </w:p>
          <w:p w:rsidR="00BE27A6" w:rsidRDefault="00BE2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highlight w:val="white"/>
              </w:rPr>
            </w:pPr>
          </w:p>
          <w:p w:rsidR="00BE27A6" w:rsidRDefault="00BE2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highlight w:val="white"/>
              </w:rPr>
            </w:pPr>
          </w:p>
          <w:p w:rsidR="00BE27A6" w:rsidRDefault="00BE2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highlight w:val="white"/>
              </w:rPr>
            </w:pPr>
          </w:p>
          <w:p w:rsidR="00BE27A6" w:rsidRDefault="00BE2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highlight w:val="white"/>
              </w:rPr>
            </w:pPr>
          </w:p>
          <w:p w:rsidR="00BE27A6" w:rsidRDefault="00BE2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highlight w:val="white"/>
              </w:rPr>
            </w:pPr>
          </w:p>
          <w:p w:rsidR="00BE27A6" w:rsidRDefault="00BE2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highlight w:val="white"/>
              </w:rPr>
            </w:pPr>
          </w:p>
          <w:p w:rsidR="00BE27A6" w:rsidRDefault="00BE2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highlight w:val="white"/>
              </w:rPr>
            </w:pPr>
          </w:p>
          <w:p w:rsidR="00BE27A6" w:rsidRDefault="00BE2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highlight w:val="white"/>
              </w:rPr>
            </w:pPr>
          </w:p>
          <w:p w:rsidR="00BE27A6" w:rsidRDefault="00BE2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highlight w:val="white"/>
              </w:rPr>
            </w:pPr>
          </w:p>
          <w:p w:rsidR="00BE27A6" w:rsidRDefault="00BE2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highlight w:val="white"/>
              </w:rPr>
            </w:pPr>
          </w:p>
          <w:p w:rsidR="00BE27A6" w:rsidRDefault="00BE2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highlight w:val="white"/>
              </w:rPr>
            </w:pPr>
          </w:p>
          <w:p w:rsidR="00BE27A6" w:rsidRDefault="00BE2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highlight w:val="white"/>
              </w:rPr>
            </w:pPr>
          </w:p>
          <w:p w:rsidR="00BE27A6" w:rsidRDefault="00BE2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highlight w:val="white"/>
              </w:rPr>
            </w:pPr>
          </w:p>
          <w:p w:rsidR="00BE27A6" w:rsidRDefault="00BE2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highlight w:val="white"/>
              </w:rPr>
            </w:pPr>
          </w:p>
          <w:p w:rsidR="00BE27A6" w:rsidRDefault="00BE2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highlight w:val="white"/>
              </w:rPr>
            </w:pPr>
          </w:p>
          <w:p w:rsidR="00BE27A6" w:rsidRDefault="00BE2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highlight w:val="white"/>
              </w:rPr>
            </w:pPr>
          </w:p>
          <w:p w:rsidR="00BE27A6" w:rsidRDefault="00BE2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highlight w:val="white"/>
              </w:rPr>
            </w:pPr>
          </w:p>
          <w:p w:rsidR="00BE27A6" w:rsidRDefault="00BE2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highlight w:val="white"/>
              </w:rPr>
            </w:pPr>
          </w:p>
          <w:p w:rsidR="00BE27A6" w:rsidRDefault="00BE2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highlight w:val="white"/>
              </w:rPr>
            </w:pPr>
          </w:p>
        </w:tc>
      </w:tr>
    </w:tbl>
    <w:p w:rsidR="00BE27A6" w:rsidRDefault="00BE27A6">
      <w:pPr>
        <w:widowControl w:val="0"/>
        <w:spacing w:line="240" w:lineRule="auto"/>
        <w:rPr>
          <w:rFonts w:ascii="Trebuchet MS" w:eastAsia="Trebuchet MS" w:hAnsi="Trebuchet MS" w:cs="Trebuchet MS"/>
          <w:highlight w:val="white"/>
        </w:rPr>
      </w:pPr>
    </w:p>
    <w:p w:rsidR="00BE27A6" w:rsidRDefault="000133EE">
      <w:pPr>
        <w:widowControl w:val="0"/>
        <w:spacing w:line="240" w:lineRule="auto"/>
        <w:rPr>
          <w:rFonts w:ascii="Trebuchet MS" w:eastAsia="Trebuchet MS" w:hAnsi="Trebuchet MS" w:cs="Trebuchet MS"/>
          <w:highlight w:val="white"/>
          <w:u w:val="single"/>
        </w:rPr>
      </w:pPr>
      <w:r>
        <w:rPr>
          <w:rFonts w:ascii="Trebuchet MS" w:eastAsia="Trebuchet MS" w:hAnsi="Trebuchet MS" w:cs="Trebuchet MS"/>
          <w:highlight w:val="white"/>
          <w:u w:val="single"/>
        </w:rPr>
        <w:t>III. Reflection:</w:t>
      </w:r>
    </w:p>
    <w:p w:rsidR="00BE27A6" w:rsidRDefault="000133EE">
      <w:pPr>
        <w:widowControl w:val="0"/>
        <w:spacing w:line="240" w:lineRule="auto"/>
        <w:rPr>
          <w:rFonts w:ascii="Trebuchet MS" w:eastAsia="Trebuchet MS" w:hAnsi="Trebuchet MS" w:cs="Trebuchet MS"/>
          <w:highlight w:val="white"/>
        </w:rPr>
      </w:pPr>
      <w:proofErr w:type="gramStart"/>
      <w:r>
        <w:rPr>
          <w:rFonts w:ascii="Trebuchet MS" w:eastAsia="Trebuchet MS" w:hAnsi="Trebuchet MS" w:cs="Trebuchet MS"/>
          <w:highlight w:val="white"/>
        </w:rPr>
        <w:t>Now that you have completed Module 7 . . .</w:t>
      </w:r>
      <w:proofErr w:type="gramEnd"/>
    </w:p>
    <w:p w:rsidR="00BE27A6" w:rsidRDefault="000133EE">
      <w:pPr>
        <w:widowControl w:val="0"/>
        <w:numPr>
          <w:ilvl w:val="0"/>
          <w:numId w:val="4"/>
        </w:numPr>
        <w:spacing w:line="240" w:lineRule="auto"/>
        <w:rPr>
          <w:rFonts w:ascii="Trebuchet MS" w:eastAsia="Trebuchet MS" w:hAnsi="Trebuchet MS" w:cs="Trebuchet MS"/>
          <w:highlight w:val="white"/>
        </w:rPr>
      </w:pPr>
      <w:r>
        <w:rPr>
          <w:rFonts w:ascii="Trebuchet MS" w:eastAsia="Trebuchet MS" w:hAnsi="Trebuchet MS" w:cs="Trebuchet MS"/>
          <w:highlight w:val="white"/>
        </w:rPr>
        <w:t xml:space="preserve">What are your expectations for the next 4 modules? </w:t>
      </w:r>
    </w:p>
    <w:p w:rsidR="00BE27A6" w:rsidRDefault="000133EE">
      <w:pPr>
        <w:widowControl w:val="0"/>
        <w:spacing w:line="360" w:lineRule="auto"/>
        <w:ind w:left="720"/>
        <w:rPr>
          <w:rFonts w:ascii="Trebuchet MS" w:eastAsia="Trebuchet MS" w:hAnsi="Trebuchet MS" w:cs="Trebuchet MS"/>
          <w:highlight w:val="white"/>
        </w:rPr>
      </w:pPr>
      <w:r>
        <w:rPr>
          <w:rFonts w:ascii="Trebuchet MS" w:eastAsia="Trebuchet MS" w:hAnsi="Trebuchet MS" w:cs="Trebuchet MS"/>
          <w:highlight w:val="whit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rebuchet MS" w:eastAsia="Trebuchet MS" w:hAnsi="Trebuchet MS" w:cs="Trebuchet MS"/>
          <w:highlight w:val="white"/>
        </w:rPr>
        <w:t>__________________________________________________________________________________________________________________</w:t>
      </w:r>
    </w:p>
    <w:p w:rsidR="00BE27A6" w:rsidRDefault="00BE27A6">
      <w:pPr>
        <w:widowControl w:val="0"/>
        <w:spacing w:line="240" w:lineRule="auto"/>
        <w:rPr>
          <w:rFonts w:ascii="Trebuchet MS" w:eastAsia="Trebuchet MS" w:hAnsi="Trebuchet MS" w:cs="Trebuchet MS"/>
          <w:highlight w:val="white"/>
        </w:rPr>
      </w:pPr>
    </w:p>
    <w:p w:rsidR="00BE27A6" w:rsidRDefault="000133EE">
      <w:pPr>
        <w:widowControl w:val="0"/>
        <w:numPr>
          <w:ilvl w:val="0"/>
          <w:numId w:val="4"/>
        </w:numPr>
        <w:spacing w:line="240" w:lineRule="auto"/>
        <w:rPr>
          <w:rFonts w:ascii="Trebuchet MS" w:eastAsia="Trebuchet MS" w:hAnsi="Trebuchet MS" w:cs="Trebuchet MS"/>
          <w:highlight w:val="white"/>
        </w:rPr>
      </w:pPr>
      <w:r>
        <w:rPr>
          <w:rFonts w:ascii="Trebuchet MS" w:eastAsia="Trebuchet MS" w:hAnsi="Trebuchet MS" w:cs="Trebuchet MS"/>
          <w:highlight w:val="white"/>
        </w:rPr>
        <w:t>What questions might you have regarding the next steps in the standards implementation process?</w:t>
      </w:r>
    </w:p>
    <w:p w:rsidR="00BE27A6" w:rsidRDefault="000133EE">
      <w:pPr>
        <w:widowControl w:val="0"/>
        <w:spacing w:line="360" w:lineRule="auto"/>
        <w:ind w:left="720"/>
        <w:rPr>
          <w:rFonts w:ascii="Trebuchet MS" w:eastAsia="Trebuchet MS" w:hAnsi="Trebuchet MS" w:cs="Trebuchet MS"/>
          <w:highlight w:val="white"/>
        </w:rPr>
      </w:pPr>
      <w:r>
        <w:rPr>
          <w:rFonts w:ascii="Trebuchet MS" w:eastAsia="Trebuchet MS" w:hAnsi="Trebuchet MS" w:cs="Trebuchet MS"/>
          <w:highlight w:val="white"/>
        </w:rPr>
        <w:t>____________________________________________</w:t>
      </w:r>
      <w:r>
        <w:rPr>
          <w:rFonts w:ascii="Trebuchet MS" w:eastAsia="Trebuchet MS" w:hAnsi="Trebuchet MS" w:cs="Trebuchet MS"/>
          <w:highlight w:val="whit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rebuchet MS" w:eastAsia="Trebuchet MS" w:hAnsi="Trebuchet MS" w:cs="Trebuchet MS"/>
          <w:highlight w:val="white"/>
        </w:rPr>
        <w:t>______________________________________________________________________</w:t>
      </w:r>
    </w:p>
    <w:sectPr w:rsidR="00BE27A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F300F"/>
    <w:multiLevelType w:val="multilevel"/>
    <w:tmpl w:val="B6A459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18262323"/>
    <w:multiLevelType w:val="multilevel"/>
    <w:tmpl w:val="51548FAE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40"/>
        <w:szCs w:val="4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</w:abstractNum>
  <w:abstractNum w:abstractNumId="2">
    <w:nsid w:val="74FA7577"/>
    <w:multiLevelType w:val="multilevel"/>
    <w:tmpl w:val="4AF620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796C6D0F"/>
    <w:multiLevelType w:val="multilevel"/>
    <w:tmpl w:val="73E226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E27A6"/>
    <w:rsid w:val="000133EE"/>
    <w:rsid w:val="00BE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Bruno, Joanna</dc:creator>
  <cp:lastModifiedBy>Bruno, Joanna</cp:lastModifiedBy>
  <cp:revision>2</cp:revision>
  <dcterms:created xsi:type="dcterms:W3CDTF">2019-02-06T19:39:00Z</dcterms:created>
  <dcterms:modified xsi:type="dcterms:W3CDTF">2019-02-06T19:39:00Z</dcterms:modified>
</cp:coreProperties>
</file>