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Name: _____________________________                                  Date: _________________</w:t>
      </w:r>
    </w:p>
    <w:p w:rsidR="00000000" w:rsidDel="00000000" w:rsidP="00000000" w:rsidRDefault="00000000" w:rsidRPr="00000000" w14:paraId="00000001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Standards Implementation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Module #5: A Whole New Level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Goals &amp; Objectives: </w:t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Educators will be able to demonstrate, through writing and discussion, their understanding of following: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concepts, content, and skills within a standards document;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those components are explicitly linked; and,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The importance of reading the standards closely.</w:t>
      </w:r>
    </w:p>
    <w:p w:rsidR="00000000" w:rsidDel="00000000" w:rsidP="00000000" w:rsidRDefault="00000000" w:rsidRPr="00000000" w14:paraId="0000000B">
      <w:pPr>
        <w:widowControl w:val="0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left="72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Disciplinary Literacy Strategies: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“Writing in discipline-specific ways.”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Speaking for understanding in content-areas.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Close reading </w:t>
      </w:r>
    </w:p>
    <w:p w:rsidR="00000000" w:rsidDel="00000000" w:rsidP="00000000" w:rsidRDefault="00000000" w:rsidRPr="00000000" w14:paraId="00000011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I. What is the difference between concepts, content and skills?  Provide examples from the science standards document.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20"/>
        <w:gridCol w:w="3690"/>
        <w:gridCol w:w="3570"/>
        <w:tblGridChange w:id="0">
          <w:tblGrid>
            <w:gridCol w:w="3420"/>
            <w:gridCol w:w="3690"/>
            <w:gridCol w:w="3570"/>
          </w:tblGrid>
        </w:tblGridChange>
      </w:tblGrid>
      <w:tr>
        <w:trPr>
          <w:trHeight w:val="4120" w:hRule="atLeast"/>
        </w:trPr>
        <w:tc>
          <w:tcPr/>
          <w:p w:rsidR="00000000" w:rsidDel="00000000" w:rsidP="00000000" w:rsidRDefault="00000000" w:rsidRPr="00000000" w14:paraId="00000014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CONCEPTS:</w:t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CONTENT:</w:t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SKILLS:</w:t>
            </w:r>
          </w:p>
        </w:tc>
      </w:tr>
      <w:tr>
        <w:trPr>
          <w:trHeight w:val="1420" w:hRule="atLeast"/>
        </w:trPr>
        <w:tc>
          <w:tcPr>
            <w:gridSpan w:val="3"/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Wonderings: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0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0"/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II. Where do you see connections to Disciplinary Literacy?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1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contextualSpacing w:val="0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III. W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hat are similarities and differences between you and your colleague’s response to question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819775" cy="3086100"/>
            <wp:effectExtent b="0" l="0" r="0" t="0"/>
            <wp:docPr descr="Image result for venn diagram template" id="2" name="image4.png"/>
            <a:graphic>
              <a:graphicData uri="http://schemas.openxmlformats.org/drawingml/2006/picture">
                <pic:pic>
                  <pic:nvPicPr>
                    <pic:cNvPr descr="Image result for venn diagram templat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086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IV. What are the main takeaways from the close read of the standards</w:t>
      </w: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contextualSpacing w:val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3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Additional Notes: 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lineRule="auto"/>
        <w:contextualSpacing w:val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V. How do you envision incorporating the whole standards document into your curricular planning?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c>
          <w:tcPr/>
          <w:p w:rsidR="00000000" w:rsidDel="00000000" w:rsidP="00000000" w:rsidRDefault="00000000" w:rsidRPr="00000000" w14:paraId="00000044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Notes: </w:t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highlight w:val="yellow"/>
          <w:u w:val="single"/>
          <w:rtl w:val="0"/>
        </w:rPr>
        <w:t xml:space="preserve">Assessment: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color w:val="000000"/>
          <w:rtl w:val="0"/>
        </w:rPr>
        <w:t xml:space="preserve">Using your notes, craft a one paragraph elevator speech that answers the following questions: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3"/>
        </w:numPr>
        <w:ind w:left="720" w:hanging="36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What are the standards asking students to understand, know, and be able to do?</w:t>
      </w:r>
    </w:p>
    <w:p w:rsidR="00000000" w:rsidDel="00000000" w:rsidP="00000000" w:rsidRDefault="00000000" w:rsidRPr="00000000" w14:paraId="00000051">
      <w:pPr>
        <w:widowControl w:val="0"/>
        <w:numPr>
          <w:ilvl w:val="0"/>
          <w:numId w:val="3"/>
        </w:numPr>
        <w:spacing w:before="200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How do the standards connect these together?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-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595"/>
        <w:gridCol w:w="5010"/>
        <w:tblGridChange w:id="0">
          <w:tblGrid>
            <w:gridCol w:w="5595"/>
            <w:gridCol w:w="5010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contextualSpacing w:val="0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Elevator Speech:</w:t>
            </w:r>
          </w:p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676525" cy="1676400"/>
                  <wp:effectExtent b="0" l="0" r="0" t="0"/>
                  <wp:docPr descr="https://lh6.googleusercontent.com/wGoBcURck6L8JA4DHL6nwhlGWEFJYwjeGlo4LRM9EojSoz34oN3YveTeUEzVc1COk7btKZl0tnBHiw5LzEi552uREqPQcST6CPkk9tboYwPJvHGmnN-oYDLRHsr8feH9isgrWfcBQt4" id="3" name="image6.png"/>
                  <a:graphic>
                    <a:graphicData uri="http://schemas.openxmlformats.org/drawingml/2006/picture">
                      <pic:pic>
                        <pic:nvPicPr>
                          <pic:cNvPr descr="https://lh6.googleusercontent.com/wGoBcURck6L8JA4DHL6nwhlGWEFJYwjeGlo4LRM9EojSoz34oN3YveTeUEzVc1COk7btKZl0tnBHiw5LzEi552uREqPQcST6CPkk9tboYwPJvHGmnN-oYDLRHsr8feH9isgrWfcBQt4"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6525" cy="1676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Practice, Practice, Practice!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a colleague that teaches the same discipline and read your elevator speech to him/her. If the elevator speech answers all the  questions, give him/her a handshake. If not, bid him/her adieu with a wave and motion of the elevator closing.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3891721" cy="1715052"/>
            <wp:effectExtent b="0" l="0" r="0" t="0"/>
            <wp:docPr descr="https://lh4.googleusercontent.com/kyopk1_LziA_qhpoPcskrEkH9UbL_22HPvfpANQRKaRfvwUAx9xJXk-OU21-tZXPzIev1ig_CuTbWz8gMyYWLCnhgS-M5qi4VuIen3JovymDLSAR8aKHHbUKWbWAfPAyRFUx-4BZ7q8" id="1" name="image3.png"/>
            <a:graphic>
              <a:graphicData uri="http://schemas.openxmlformats.org/drawingml/2006/picture">
                <pic:pic>
                  <pic:nvPicPr>
                    <pic:cNvPr descr="https://lh4.googleusercontent.com/kyopk1_LziA_qhpoPcskrEkH9UbL_22HPvfpANQRKaRfvwUAx9xJXk-OU21-tZXPzIev1ig_CuTbWz8gMyYWLCnhgS-M5qi4VuIen3JovymDLSAR8aKHHbUKWbWAfPAyRFUx-4BZ7q8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91721" cy="1715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left"/>
        <w:rPr/>
      </w:pPr>
      <w:bookmarkStart w:colFirst="0" w:colLast="0" w:name="_z4a3swa405x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contextualSpacing w:val="0"/>
        <w:jc w:val="left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tqncwek2wuyj" w:id="2"/>
      <w:bookmarkEnd w:id="2"/>
      <w:r w:rsidDel="00000000" w:rsidR="00000000" w:rsidRPr="00000000">
        <w:rPr>
          <w:rFonts w:ascii="Trebuchet MS" w:cs="Trebuchet MS" w:eastAsia="Trebuchet MS" w:hAnsi="Trebuchet MS"/>
          <w:sz w:val="24"/>
          <w:szCs w:val="24"/>
          <w:u w:val="single"/>
          <w:rtl w:val="0"/>
        </w:rPr>
        <w:t xml:space="preserve">Reflection: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jc w:val="left"/>
        <w:rPr>
          <w:rFonts w:ascii="Trebuchet MS" w:cs="Trebuchet MS" w:eastAsia="Trebuchet MS" w:hAnsi="Trebuchet MS"/>
          <w:sz w:val="24"/>
          <w:szCs w:val="24"/>
        </w:rPr>
      </w:pPr>
      <w:bookmarkStart w:colFirst="0" w:colLast="0" w:name="_v03xt7m26x1t" w:id="3"/>
      <w:bookmarkEnd w:id="3"/>
      <w:r w:rsidDel="00000000" w:rsidR="00000000" w:rsidRPr="00000000">
        <w:rPr>
          <w:rtl w:val="0"/>
        </w:rPr>
      </w:r>
    </w:p>
    <w:sectPr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