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Name: _____________________________                                  Date: _________________</w:t>
      </w:r>
    </w:p>
    <w:p w:rsidR="00000000" w:rsidDel="00000000" w:rsidP="00000000" w:rsidRDefault="00000000" w:rsidRPr="00000000" w14:paraId="0000000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Standards Implementation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Module #5: A Whole New Level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Goals &amp; Objectives: </w:t>
      </w:r>
    </w:p>
    <w:p w:rsidR="00000000" w:rsidDel="00000000" w:rsidP="00000000" w:rsidRDefault="00000000" w:rsidRPr="00000000" w14:paraId="00000007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Educators will be able to demonstrate, through writing and discussion, their understanding of following: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concepts, content, and skills within a standards document;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How those components are explicitly linked; and,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importance of reading the standards closely.</w:t>
      </w:r>
    </w:p>
    <w:p w:rsidR="00000000" w:rsidDel="00000000" w:rsidP="00000000" w:rsidRDefault="00000000" w:rsidRPr="00000000" w14:paraId="0000000B">
      <w:pPr>
        <w:widowControl w:val="0"/>
        <w:ind w:left="72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72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Disciplinary Literacy Strategies: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“Writing in discipline-specific ways.”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Speaking for understanding in content-areas.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Close reading </w:t>
      </w:r>
    </w:p>
    <w:p w:rsidR="00000000" w:rsidDel="00000000" w:rsidP="00000000" w:rsidRDefault="00000000" w:rsidRPr="00000000" w14:paraId="0000001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I. What is the difference between concepts, content and skills?  Provide examples from the science standards document.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3690"/>
        <w:gridCol w:w="3570"/>
        <w:tblGridChange w:id="0">
          <w:tblGrid>
            <w:gridCol w:w="3420"/>
            <w:gridCol w:w="3690"/>
            <w:gridCol w:w="3570"/>
          </w:tblGrid>
        </w:tblGridChange>
      </w:tblGrid>
      <w:tr>
        <w:trPr>
          <w:trHeight w:val="4120" w:hRule="atLeast"/>
        </w:trPr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CONCEPTS:</w:t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CONTENT:</w:t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SKILLS:</w:t>
            </w:r>
          </w:p>
        </w:tc>
      </w:tr>
      <w:tr>
        <w:trPr>
          <w:trHeight w:val="1420" w:hRule="atLeast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Wonderings: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II. Where do you see connections to Disciplinary Literacy?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III. W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are similarities and differences between you and your colleague’s response to question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819775" cy="3086100"/>
            <wp:effectExtent b="0" l="0" r="0" t="0"/>
            <wp:docPr descr="Image result for venn diagram template" id="2" name="image4.png"/>
            <a:graphic>
              <a:graphicData uri="http://schemas.openxmlformats.org/drawingml/2006/picture">
                <pic:pic>
                  <pic:nvPicPr>
                    <pic:cNvPr descr="Image result for venn diagram templat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IV. What are the main takeaways from the close read of the standards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3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Additional Notes: 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V. How do you envision incorporating the whole standards document into your curricular planning?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4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Notes: </w:t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highlight w:val="yellow"/>
          <w:u w:val="single"/>
          <w:rtl w:val="0"/>
        </w:rPr>
        <w:t xml:space="preserve">Assessment: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Using your notes, craft a one paragraph elevator speech that answers the following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What are the standards asking students to understand, know, and be able to do?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spacing w:before="20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How do the standards connect these together?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5010"/>
        <w:tblGridChange w:id="0">
          <w:tblGrid>
            <w:gridCol w:w="5595"/>
            <w:gridCol w:w="5010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Elevator Speech:</w:t>
            </w:r>
          </w:p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676525" cy="1676400"/>
                  <wp:effectExtent b="0" l="0" r="0" t="0"/>
                  <wp:docPr descr="https://lh6.googleusercontent.com/wGoBcURck6L8JA4DHL6nwhlGWEFJYwjeGlo4LRM9EojSoz34oN3YveTeUEzVc1COk7btKZl0tnBHiw5LzEi552uREqPQcST6CPkk9tboYwPJvHGmnN-oYDLRHsr8feH9isgrWfcBQt4" id="3" name="image6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wGoBcURck6L8JA4DHL6nwhlGWEFJYwjeGlo4LRM9EojSoz34oN3YveTeUEzVc1COk7btKZl0tnBHiw5LzEi552uREqPQcST6CPkk9tboYwPJvHGmnN-oYDLRHsr8feH9isgrWfcBQt4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Practice, Practice, Practice!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a colleague that teaches the same discipline and read your elevator speech to him/her. If the elevator speech answers all the  questions, give him/her a handshake. If not, bid him/her adieu with a wave and motion of the elevator closing.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3891721" cy="1715052"/>
            <wp:effectExtent b="0" l="0" r="0" t="0"/>
            <wp:docPr descr="https://lh4.googleusercontent.com/kyopk1_LziA_qhpoPcskrEkH9UbL_22HPvfpANQRKaRfvwUAx9xJXk-OU21-tZXPzIev1ig_CuTbWz8gMyYWLCnhgS-M5qi4VuIen3JovymDLSAR8aKHHbUKWbWAfPAyRFUx-4BZ7q8" id="1" name="image3.png"/>
            <a:graphic>
              <a:graphicData uri="http://schemas.openxmlformats.org/drawingml/2006/picture">
                <pic:pic>
                  <pic:nvPicPr>
                    <pic:cNvPr descr="https://lh4.googleusercontent.com/kyopk1_LziA_qhpoPcskrEkH9UbL_22HPvfpANQRKaRfvwUAx9xJXk-OU21-tZXPzIev1ig_CuTbWz8gMyYWLCnhgS-M5qi4VuIen3JovymDLSAR8aKHHbUKWbWAfPAyRFUx-4BZ7q8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1721" cy="1715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jc w:val="left"/>
        <w:rPr/>
      </w:pPr>
      <w:bookmarkStart w:colFirst="0" w:colLast="0" w:name="_z4a3swa405x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tqncwek2wuyj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Reflection: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v03xt7m26x1t" w:id="3"/>
      <w:bookmarkEnd w:id="3"/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