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1A0" w:rsidRDefault="00A4450A">
      <w:pPr>
        <w:pStyle w:val="Title"/>
        <w:pBdr>
          <w:top w:val="nil"/>
          <w:left w:val="nil"/>
          <w:bottom w:val="nil"/>
          <w:right w:val="nil"/>
          <w:between w:val="nil"/>
        </w:pBdr>
      </w:pPr>
      <w:bookmarkStart w:id="0" w:name="_z112z7nfe1di" w:colFirst="0" w:colLast="0"/>
      <w:bookmarkEnd w:id="0"/>
      <w:r>
        <w:rPr>
          <w:noProof/>
          <w:lang w:val="en-US"/>
        </w:rPr>
        <w:drawing>
          <wp:inline distT="114300" distB="114300" distL="114300" distR="114300" wp14:anchorId="2ACF7FCC" wp14:editId="756672D9">
            <wp:extent cx="3343275" cy="590550"/>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3343275" cy="590550"/>
                    </a:xfrm>
                    <a:prstGeom prst="rect">
                      <a:avLst/>
                    </a:prstGeom>
                    <a:ln/>
                  </pic:spPr>
                </pic:pic>
              </a:graphicData>
            </a:graphic>
          </wp:inline>
        </w:drawing>
      </w:r>
    </w:p>
    <w:p w:rsidR="008721A0" w:rsidRDefault="008721A0"/>
    <w:p w:rsidR="008721A0" w:rsidRDefault="008721A0"/>
    <w:p w:rsidR="008721A0" w:rsidRDefault="00A4450A">
      <w:pPr>
        <w:pStyle w:val="Title"/>
        <w:pBdr>
          <w:top w:val="nil"/>
          <w:left w:val="nil"/>
          <w:bottom w:val="nil"/>
          <w:right w:val="nil"/>
          <w:between w:val="nil"/>
        </w:pBdr>
      </w:pPr>
      <w:bookmarkStart w:id="1" w:name="_1xfi03klx71f" w:colFirst="0" w:colLast="0"/>
      <w:bookmarkEnd w:id="1"/>
      <w:r>
        <w:t>Facilitator’s Implementation Guide for 2</w:t>
      </w:r>
      <w:r w:rsidR="00BD5815">
        <w:t>020 Colorado Academic Standards</w:t>
      </w:r>
      <w:bookmarkStart w:id="2" w:name="_GoBack"/>
      <w:bookmarkEnd w:id="2"/>
    </w:p>
    <w:p w:rsidR="008721A0" w:rsidRDefault="00A4450A">
      <w:pPr>
        <w:pStyle w:val="Title"/>
        <w:pBdr>
          <w:top w:val="nil"/>
          <w:left w:val="nil"/>
          <w:bottom w:val="nil"/>
          <w:right w:val="nil"/>
          <w:between w:val="nil"/>
        </w:pBdr>
      </w:pPr>
      <w:bookmarkStart w:id="3" w:name="_8ivj7isb8kic" w:colFirst="0" w:colLast="0"/>
      <w:bookmarkEnd w:id="3"/>
      <w:r>
        <w:t>Module 4:</w:t>
      </w:r>
      <w:r w:rsidR="0082258B">
        <w:t xml:space="preserve"> </w:t>
      </w:r>
      <w:r>
        <w:t>The Highlights!</w:t>
      </w:r>
    </w:p>
    <w:p w:rsidR="008721A0" w:rsidRDefault="00A4450A">
      <w:pPr>
        <w:widowControl w:val="0"/>
        <w:spacing w:line="240" w:lineRule="auto"/>
        <w:jc w:val="center"/>
        <w:rPr>
          <w:sz w:val="28"/>
          <w:szCs w:val="28"/>
        </w:rPr>
      </w:pPr>
      <w:r>
        <w:rPr>
          <w:sz w:val="28"/>
          <w:szCs w:val="28"/>
        </w:rPr>
        <w:t>High Level</w:t>
      </w:r>
      <w:r w:rsidR="0082258B">
        <w:rPr>
          <w:sz w:val="28"/>
          <w:szCs w:val="28"/>
        </w:rPr>
        <w:t xml:space="preserve"> Overview of What is Different b</w:t>
      </w:r>
      <w:r>
        <w:rPr>
          <w:sz w:val="28"/>
          <w:szCs w:val="28"/>
        </w:rPr>
        <w:t xml:space="preserve">etween the 2009/2010 and the 2020 CAS: </w:t>
      </w:r>
      <w:r>
        <w:rPr>
          <w:sz w:val="28"/>
          <w:szCs w:val="28"/>
        </w:rPr>
        <w:br/>
        <w:t>A Science Example</w:t>
      </w:r>
    </w:p>
    <w:p w:rsidR="008721A0" w:rsidRDefault="008721A0">
      <w:pPr>
        <w:pBdr>
          <w:top w:val="nil"/>
          <w:left w:val="nil"/>
          <w:bottom w:val="nil"/>
          <w:right w:val="nil"/>
          <w:between w:val="nil"/>
        </w:pBdr>
      </w:pPr>
    </w:p>
    <w:p w:rsidR="008721A0" w:rsidRDefault="008721A0">
      <w:pPr>
        <w:pBdr>
          <w:top w:val="nil"/>
          <w:left w:val="nil"/>
          <w:bottom w:val="nil"/>
          <w:right w:val="nil"/>
          <w:between w:val="nil"/>
        </w:pBdr>
      </w:pPr>
    </w:p>
    <w:p w:rsidR="008721A0" w:rsidRDefault="00A4450A">
      <w:pPr>
        <w:pStyle w:val="Heading1"/>
        <w:pBdr>
          <w:top w:val="nil"/>
          <w:left w:val="nil"/>
          <w:bottom w:val="nil"/>
          <w:right w:val="nil"/>
          <w:between w:val="nil"/>
        </w:pBdr>
      </w:pPr>
      <w:bookmarkStart w:id="4" w:name="_95a1wuv12wqr" w:colFirst="0" w:colLast="0"/>
      <w:bookmarkEnd w:id="4"/>
      <w:r>
        <w:t>Professional Development Session Overview</w:t>
      </w:r>
    </w:p>
    <w:p w:rsidR="008721A0" w:rsidRDefault="008721A0"/>
    <w:p w:rsidR="008721A0" w:rsidRDefault="00A4450A">
      <w:pPr>
        <w:pBdr>
          <w:top w:val="nil"/>
          <w:left w:val="nil"/>
          <w:bottom w:val="nil"/>
          <w:right w:val="nil"/>
          <w:between w:val="nil"/>
        </w:pBdr>
        <w:ind w:left="2610" w:hanging="2610"/>
        <w:rPr>
          <w:sz w:val="24"/>
          <w:szCs w:val="24"/>
          <w:highlight w:val="white"/>
        </w:rPr>
      </w:pPr>
      <w:r>
        <w:rPr>
          <w:b/>
          <w:sz w:val="24"/>
          <w:szCs w:val="24"/>
          <w:highlight w:val="white"/>
        </w:rPr>
        <w:t>Intended Audiences</w:t>
      </w:r>
      <w:r>
        <w:rPr>
          <w:sz w:val="24"/>
          <w:szCs w:val="24"/>
          <w:highlight w:val="white"/>
        </w:rPr>
        <w:tab/>
        <w:t>This resource was developed to be broadly used with PK-12 teachers and administrators in preparation for the implementation of the 2020 CAS and professional development providers.</w:t>
      </w:r>
    </w:p>
    <w:p w:rsidR="008721A0" w:rsidRDefault="008721A0">
      <w:pPr>
        <w:pBdr>
          <w:top w:val="nil"/>
          <w:left w:val="nil"/>
          <w:bottom w:val="nil"/>
          <w:right w:val="nil"/>
          <w:between w:val="nil"/>
        </w:pBdr>
        <w:ind w:left="2610" w:hanging="2610"/>
        <w:rPr>
          <w:sz w:val="24"/>
          <w:szCs w:val="24"/>
          <w:highlight w:val="white"/>
        </w:rPr>
      </w:pPr>
    </w:p>
    <w:p w:rsidR="008721A0" w:rsidRDefault="00A4450A">
      <w:pPr>
        <w:pBdr>
          <w:top w:val="nil"/>
          <w:left w:val="nil"/>
          <w:bottom w:val="nil"/>
          <w:right w:val="nil"/>
          <w:between w:val="nil"/>
        </w:pBdr>
        <w:ind w:left="2610" w:hanging="2610"/>
        <w:rPr>
          <w:b/>
          <w:sz w:val="24"/>
          <w:szCs w:val="24"/>
          <w:highlight w:val="white"/>
        </w:rPr>
      </w:pPr>
      <w:r>
        <w:rPr>
          <w:b/>
          <w:sz w:val="24"/>
          <w:szCs w:val="24"/>
          <w:highlight w:val="white"/>
        </w:rPr>
        <w:t>Brief Description</w:t>
      </w:r>
      <w:r>
        <w:rPr>
          <w:sz w:val="24"/>
          <w:szCs w:val="24"/>
          <w:highlight w:val="white"/>
        </w:rPr>
        <w:tab/>
        <w:t>In this professional development session the Office of Standards &amp; Instructional Support believe educators at all levels must gain a deep understanding of the intentional design principles used to develop the standards. Educators will compare the 2009/2010 standards with the revised 2020 standards to determine what the high-level changes are across all content area standards.</w:t>
      </w:r>
    </w:p>
    <w:p w:rsidR="008721A0" w:rsidRDefault="008721A0">
      <w:pPr>
        <w:pBdr>
          <w:top w:val="nil"/>
          <w:left w:val="nil"/>
          <w:bottom w:val="nil"/>
          <w:right w:val="nil"/>
          <w:between w:val="nil"/>
        </w:pBdr>
        <w:ind w:left="2610" w:hanging="2610"/>
        <w:rPr>
          <w:sz w:val="24"/>
          <w:szCs w:val="24"/>
          <w:highlight w:val="white"/>
        </w:rPr>
      </w:pPr>
    </w:p>
    <w:p w:rsidR="008721A0" w:rsidRDefault="0082258B">
      <w:pPr>
        <w:pBdr>
          <w:top w:val="nil"/>
          <w:left w:val="nil"/>
          <w:bottom w:val="nil"/>
          <w:right w:val="nil"/>
          <w:between w:val="nil"/>
        </w:pBdr>
        <w:ind w:left="2610"/>
        <w:rPr>
          <w:sz w:val="24"/>
          <w:szCs w:val="24"/>
          <w:highlight w:val="yellow"/>
        </w:rPr>
      </w:pPr>
      <w:r>
        <w:rPr>
          <w:b/>
          <w:sz w:val="24"/>
          <w:szCs w:val="24"/>
          <w:highlight w:val="white"/>
        </w:rPr>
        <w:t xml:space="preserve">Presentation </w:t>
      </w:r>
      <w:r>
        <w:rPr>
          <w:b/>
          <w:sz w:val="24"/>
          <w:szCs w:val="24"/>
          <w:highlight w:val="white"/>
        </w:rPr>
        <w:tab/>
      </w:r>
      <w:r>
        <w:rPr>
          <w:b/>
          <w:sz w:val="24"/>
          <w:szCs w:val="24"/>
          <w:highlight w:val="white"/>
        </w:rPr>
        <w:tab/>
      </w:r>
      <w:r w:rsidRPr="005E7E94">
        <w:rPr>
          <w:sz w:val="24"/>
          <w:szCs w:val="24"/>
          <w:highlight w:val="white"/>
        </w:rPr>
        <w:t>The Power Point presentation</w:t>
      </w:r>
      <w:r>
        <w:rPr>
          <w:sz w:val="24"/>
          <w:szCs w:val="24"/>
          <w:highlight w:val="white"/>
        </w:rPr>
        <w:t xml:space="preserve"> for this module is within </w:t>
      </w:r>
      <w:r>
        <w:rPr>
          <w:sz w:val="24"/>
          <w:szCs w:val="24"/>
          <w:highlight w:val="white"/>
        </w:rPr>
        <w:tab/>
      </w:r>
      <w:r>
        <w:rPr>
          <w:sz w:val="24"/>
          <w:szCs w:val="24"/>
          <w:highlight w:val="white"/>
        </w:rPr>
        <w:tab/>
      </w:r>
      <w:r>
        <w:rPr>
          <w:sz w:val="24"/>
          <w:szCs w:val="24"/>
          <w:highlight w:val="white"/>
        </w:rPr>
        <w:tab/>
      </w:r>
      <w:r>
        <w:rPr>
          <w:sz w:val="24"/>
          <w:szCs w:val="24"/>
          <w:highlight w:val="white"/>
        </w:rPr>
        <w:tab/>
        <w:t>Learning Management System, Moodle.</w:t>
      </w:r>
      <w:r w:rsidR="00A4450A">
        <w:rPr>
          <w:sz w:val="24"/>
          <w:szCs w:val="24"/>
          <w:highlight w:val="yellow"/>
        </w:rPr>
        <w:t xml:space="preserve"> </w:t>
      </w:r>
    </w:p>
    <w:p w:rsidR="0082258B" w:rsidRDefault="0082258B">
      <w:pPr>
        <w:pBdr>
          <w:top w:val="nil"/>
          <w:left w:val="nil"/>
          <w:bottom w:val="nil"/>
          <w:right w:val="nil"/>
          <w:between w:val="nil"/>
        </w:pBdr>
        <w:ind w:left="2610"/>
        <w:rPr>
          <w:sz w:val="24"/>
          <w:szCs w:val="24"/>
          <w:highlight w:val="yellow"/>
        </w:rPr>
      </w:pPr>
    </w:p>
    <w:p w:rsidR="008721A0" w:rsidRDefault="00A4450A">
      <w:pPr>
        <w:pBdr>
          <w:top w:val="nil"/>
          <w:left w:val="nil"/>
          <w:bottom w:val="nil"/>
          <w:right w:val="nil"/>
          <w:between w:val="nil"/>
        </w:pBdr>
        <w:ind w:left="2610"/>
        <w:rPr>
          <w:sz w:val="24"/>
          <w:szCs w:val="24"/>
          <w:highlight w:val="white"/>
        </w:rPr>
      </w:pPr>
      <w:r>
        <w:rPr>
          <w:b/>
          <w:sz w:val="24"/>
          <w:szCs w:val="24"/>
          <w:highlight w:val="white"/>
        </w:rPr>
        <w:t>Schedule &amp; Time</w:t>
      </w:r>
      <w:r>
        <w:rPr>
          <w:sz w:val="24"/>
          <w:szCs w:val="24"/>
          <w:highlight w:val="white"/>
        </w:rPr>
        <w:tab/>
        <w:t>This resource is designed to be delivered in one 20-</w:t>
      </w:r>
      <w:r w:rsidR="0082258B">
        <w:rPr>
          <w:sz w:val="24"/>
          <w:szCs w:val="24"/>
          <w:highlight w:val="white"/>
        </w:rPr>
        <w:tab/>
      </w:r>
      <w:r w:rsidR="0082258B">
        <w:rPr>
          <w:sz w:val="24"/>
          <w:szCs w:val="24"/>
          <w:highlight w:val="white"/>
        </w:rPr>
        <w:tab/>
      </w:r>
      <w:r w:rsidR="0082258B">
        <w:rPr>
          <w:sz w:val="24"/>
          <w:szCs w:val="24"/>
          <w:highlight w:val="white"/>
        </w:rPr>
        <w:tab/>
      </w:r>
      <w:r w:rsidR="0082258B">
        <w:rPr>
          <w:sz w:val="24"/>
          <w:szCs w:val="24"/>
          <w:highlight w:val="white"/>
        </w:rPr>
        <w:tab/>
      </w:r>
      <w:r w:rsidR="0082258B">
        <w:rPr>
          <w:sz w:val="24"/>
          <w:szCs w:val="24"/>
          <w:highlight w:val="white"/>
        </w:rPr>
        <w:tab/>
      </w:r>
      <w:r>
        <w:rPr>
          <w:sz w:val="24"/>
          <w:szCs w:val="24"/>
          <w:highlight w:val="white"/>
        </w:rPr>
        <w:t xml:space="preserve">30 minute professional development session. Time </w:t>
      </w:r>
      <w:r w:rsidR="0082258B">
        <w:rPr>
          <w:sz w:val="24"/>
          <w:szCs w:val="24"/>
          <w:highlight w:val="white"/>
        </w:rPr>
        <w:tab/>
      </w:r>
      <w:r w:rsidR="0082258B">
        <w:rPr>
          <w:sz w:val="24"/>
          <w:szCs w:val="24"/>
          <w:highlight w:val="white"/>
        </w:rPr>
        <w:tab/>
      </w:r>
      <w:r w:rsidR="0082258B">
        <w:rPr>
          <w:sz w:val="24"/>
          <w:szCs w:val="24"/>
          <w:highlight w:val="white"/>
        </w:rPr>
        <w:tab/>
      </w:r>
      <w:r w:rsidR="0082258B">
        <w:rPr>
          <w:sz w:val="24"/>
          <w:szCs w:val="24"/>
          <w:highlight w:val="white"/>
        </w:rPr>
        <w:tab/>
      </w:r>
      <w:r w:rsidR="0082258B">
        <w:rPr>
          <w:sz w:val="24"/>
          <w:szCs w:val="24"/>
          <w:highlight w:val="white"/>
        </w:rPr>
        <w:tab/>
      </w:r>
      <w:r>
        <w:rPr>
          <w:sz w:val="24"/>
          <w:szCs w:val="24"/>
          <w:highlight w:val="white"/>
        </w:rPr>
        <w:t xml:space="preserve">guidelines are included in the speaker’s notes on </w:t>
      </w:r>
      <w:r w:rsidR="0082258B">
        <w:rPr>
          <w:sz w:val="24"/>
          <w:szCs w:val="24"/>
          <w:highlight w:val="white"/>
        </w:rPr>
        <w:tab/>
      </w:r>
      <w:r w:rsidR="0082258B">
        <w:rPr>
          <w:sz w:val="24"/>
          <w:szCs w:val="24"/>
          <w:highlight w:val="white"/>
        </w:rPr>
        <w:tab/>
      </w:r>
      <w:r w:rsidR="0082258B">
        <w:rPr>
          <w:sz w:val="24"/>
          <w:szCs w:val="24"/>
          <w:highlight w:val="white"/>
        </w:rPr>
        <w:tab/>
      </w:r>
      <w:r w:rsidR="0082258B">
        <w:rPr>
          <w:sz w:val="24"/>
          <w:szCs w:val="24"/>
          <w:highlight w:val="white"/>
        </w:rPr>
        <w:tab/>
      </w:r>
      <w:r w:rsidR="0082258B">
        <w:rPr>
          <w:sz w:val="24"/>
          <w:szCs w:val="24"/>
          <w:highlight w:val="white"/>
        </w:rPr>
        <w:tab/>
      </w:r>
      <w:r>
        <w:rPr>
          <w:sz w:val="24"/>
          <w:szCs w:val="24"/>
          <w:highlight w:val="white"/>
        </w:rPr>
        <w:t>facilitator presentation.</w:t>
      </w:r>
    </w:p>
    <w:p w:rsidR="008721A0" w:rsidRDefault="00A4450A">
      <w:pPr>
        <w:pBdr>
          <w:top w:val="nil"/>
          <w:left w:val="nil"/>
          <w:bottom w:val="nil"/>
          <w:right w:val="nil"/>
          <w:between w:val="nil"/>
        </w:pBdr>
        <w:ind w:left="2610"/>
        <w:rPr>
          <w:sz w:val="24"/>
          <w:szCs w:val="24"/>
          <w:highlight w:val="white"/>
        </w:rPr>
      </w:pPr>
      <w:r>
        <w:rPr>
          <w:sz w:val="24"/>
          <w:szCs w:val="24"/>
          <w:highlight w:val="white"/>
        </w:rPr>
        <w:t xml:space="preserve">  </w:t>
      </w:r>
    </w:p>
    <w:p w:rsidR="008721A0" w:rsidRDefault="00A4450A">
      <w:pPr>
        <w:pBdr>
          <w:top w:val="nil"/>
          <w:left w:val="nil"/>
          <w:bottom w:val="nil"/>
          <w:right w:val="nil"/>
          <w:between w:val="nil"/>
        </w:pBdr>
        <w:ind w:left="2610"/>
        <w:rPr>
          <w:sz w:val="24"/>
          <w:szCs w:val="24"/>
          <w:highlight w:val="white"/>
        </w:rPr>
      </w:pPr>
      <w:proofErr w:type="spellStart"/>
      <w:r>
        <w:rPr>
          <w:b/>
          <w:sz w:val="24"/>
          <w:szCs w:val="24"/>
          <w:highlight w:val="white"/>
        </w:rPr>
        <w:t>Notecatcher</w:t>
      </w:r>
      <w:proofErr w:type="spellEnd"/>
      <w:r>
        <w:rPr>
          <w:sz w:val="24"/>
          <w:szCs w:val="24"/>
          <w:highlight w:val="white"/>
        </w:rPr>
        <w:tab/>
      </w:r>
      <w:r w:rsidR="0082258B">
        <w:rPr>
          <w:sz w:val="24"/>
          <w:szCs w:val="24"/>
          <w:highlight w:val="white"/>
        </w:rPr>
        <w:tab/>
      </w:r>
      <w:r>
        <w:rPr>
          <w:sz w:val="24"/>
          <w:szCs w:val="24"/>
          <w:highlight w:val="white"/>
        </w:rPr>
        <w:t xml:space="preserve">This session will be guided for participants by the </w:t>
      </w:r>
      <w:r w:rsidR="0082258B">
        <w:rPr>
          <w:sz w:val="24"/>
          <w:szCs w:val="24"/>
          <w:highlight w:val="white"/>
        </w:rPr>
        <w:tab/>
      </w:r>
      <w:r w:rsidR="0082258B">
        <w:rPr>
          <w:sz w:val="24"/>
          <w:szCs w:val="24"/>
          <w:highlight w:val="white"/>
        </w:rPr>
        <w:tab/>
      </w:r>
      <w:r w:rsidR="0082258B">
        <w:rPr>
          <w:sz w:val="24"/>
          <w:szCs w:val="24"/>
          <w:highlight w:val="white"/>
        </w:rPr>
        <w:tab/>
      </w:r>
      <w:r w:rsidR="0082258B">
        <w:rPr>
          <w:sz w:val="24"/>
          <w:szCs w:val="24"/>
          <w:highlight w:val="white"/>
        </w:rPr>
        <w:tab/>
      </w:r>
      <w:r w:rsidR="0082258B">
        <w:rPr>
          <w:sz w:val="24"/>
          <w:szCs w:val="24"/>
          <w:highlight w:val="white"/>
        </w:rPr>
        <w:tab/>
      </w:r>
      <w:r>
        <w:rPr>
          <w:sz w:val="24"/>
          <w:szCs w:val="24"/>
          <w:highlight w:val="white"/>
        </w:rPr>
        <w:t xml:space="preserve">above presentation file link and a </w:t>
      </w:r>
      <w:proofErr w:type="spellStart"/>
      <w:r>
        <w:rPr>
          <w:sz w:val="24"/>
          <w:szCs w:val="24"/>
          <w:highlight w:val="white"/>
        </w:rPr>
        <w:t>notecatcher</w:t>
      </w:r>
      <w:proofErr w:type="spellEnd"/>
      <w:r>
        <w:rPr>
          <w:sz w:val="24"/>
          <w:szCs w:val="24"/>
          <w:highlight w:val="white"/>
        </w:rPr>
        <w:t xml:space="preserve"> </w:t>
      </w:r>
      <w:r w:rsidR="0082258B">
        <w:rPr>
          <w:sz w:val="24"/>
          <w:szCs w:val="24"/>
          <w:highlight w:val="white"/>
        </w:rPr>
        <w:tab/>
      </w:r>
      <w:r w:rsidR="0082258B">
        <w:rPr>
          <w:sz w:val="24"/>
          <w:szCs w:val="24"/>
          <w:highlight w:val="white"/>
        </w:rPr>
        <w:tab/>
      </w:r>
      <w:r w:rsidR="0082258B">
        <w:rPr>
          <w:sz w:val="24"/>
          <w:szCs w:val="24"/>
          <w:highlight w:val="white"/>
        </w:rPr>
        <w:tab/>
      </w:r>
      <w:r w:rsidR="0082258B">
        <w:rPr>
          <w:sz w:val="24"/>
          <w:szCs w:val="24"/>
          <w:highlight w:val="white"/>
        </w:rPr>
        <w:tab/>
      </w:r>
      <w:r w:rsidR="0082258B">
        <w:rPr>
          <w:sz w:val="24"/>
          <w:szCs w:val="24"/>
          <w:highlight w:val="white"/>
        </w:rPr>
        <w:tab/>
      </w:r>
      <w:r w:rsidR="0082258B">
        <w:rPr>
          <w:sz w:val="24"/>
          <w:szCs w:val="24"/>
          <w:highlight w:val="white"/>
        </w:rPr>
        <w:tab/>
      </w:r>
      <w:r>
        <w:rPr>
          <w:sz w:val="24"/>
          <w:szCs w:val="24"/>
          <w:highlight w:val="white"/>
        </w:rPr>
        <w:t xml:space="preserve">worksheet. Provide an electronic or printed copy of </w:t>
      </w:r>
      <w:r w:rsidR="0082258B">
        <w:rPr>
          <w:sz w:val="24"/>
          <w:szCs w:val="24"/>
          <w:highlight w:val="white"/>
        </w:rPr>
        <w:tab/>
      </w:r>
      <w:r w:rsidR="0082258B">
        <w:rPr>
          <w:sz w:val="24"/>
          <w:szCs w:val="24"/>
          <w:highlight w:val="white"/>
        </w:rPr>
        <w:tab/>
      </w:r>
      <w:r w:rsidR="0082258B">
        <w:rPr>
          <w:sz w:val="24"/>
          <w:szCs w:val="24"/>
          <w:highlight w:val="white"/>
        </w:rPr>
        <w:tab/>
      </w:r>
      <w:r w:rsidR="0082258B">
        <w:rPr>
          <w:sz w:val="24"/>
          <w:szCs w:val="24"/>
          <w:highlight w:val="white"/>
        </w:rPr>
        <w:tab/>
      </w:r>
      <w:r w:rsidR="0082258B">
        <w:rPr>
          <w:sz w:val="24"/>
          <w:szCs w:val="24"/>
          <w:highlight w:val="white"/>
        </w:rPr>
        <w:tab/>
      </w:r>
      <w:r>
        <w:rPr>
          <w:sz w:val="24"/>
          <w:szCs w:val="24"/>
          <w:highlight w:val="white"/>
        </w:rPr>
        <w:t xml:space="preserve">the </w:t>
      </w:r>
      <w:proofErr w:type="spellStart"/>
      <w:r>
        <w:rPr>
          <w:sz w:val="24"/>
          <w:szCs w:val="24"/>
          <w:highlight w:val="white"/>
        </w:rPr>
        <w:t>notecatcher</w:t>
      </w:r>
      <w:proofErr w:type="spellEnd"/>
      <w:r>
        <w:rPr>
          <w:sz w:val="24"/>
          <w:szCs w:val="24"/>
          <w:highlight w:val="white"/>
        </w:rPr>
        <w:t xml:space="preserve"> to all professional development </w:t>
      </w:r>
      <w:r w:rsidR="0082258B">
        <w:rPr>
          <w:sz w:val="24"/>
          <w:szCs w:val="24"/>
          <w:highlight w:val="white"/>
        </w:rPr>
        <w:tab/>
      </w:r>
      <w:r w:rsidR="0082258B">
        <w:rPr>
          <w:sz w:val="24"/>
          <w:szCs w:val="24"/>
          <w:highlight w:val="white"/>
        </w:rPr>
        <w:tab/>
      </w:r>
      <w:r w:rsidR="0082258B">
        <w:rPr>
          <w:sz w:val="24"/>
          <w:szCs w:val="24"/>
          <w:highlight w:val="white"/>
        </w:rPr>
        <w:tab/>
      </w:r>
      <w:r w:rsidR="0082258B">
        <w:rPr>
          <w:sz w:val="24"/>
          <w:szCs w:val="24"/>
          <w:highlight w:val="white"/>
        </w:rPr>
        <w:tab/>
      </w:r>
      <w:r w:rsidR="0082258B">
        <w:rPr>
          <w:sz w:val="24"/>
          <w:szCs w:val="24"/>
          <w:highlight w:val="white"/>
        </w:rPr>
        <w:tab/>
      </w:r>
      <w:r>
        <w:rPr>
          <w:sz w:val="24"/>
          <w:szCs w:val="24"/>
          <w:highlight w:val="white"/>
        </w:rPr>
        <w:t>session attendees.</w:t>
      </w:r>
    </w:p>
    <w:p w:rsidR="008721A0" w:rsidRDefault="00A4450A">
      <w:pPr>
        <w:pBdr>
          <w:top w:val="nil"/>
          <w:left w:val="nil"/>
          <w:bottom w:val="nil"/>
          <w:right w:val="nil"/>
          <w:between w:val="nil"/>
        </w:pBdr>
        <w:ind w:left="2610"/>
        <w:rPr>
          <w:sz w:val="24"/>
          <w:szCs w:val="24"/>
          <w:highlight w:val="white"/>
        </w:rPr>
      </w:pPr>
      <w:r>
        <w:rPr>
          <w:sz w:val="24"/>
          <w:szCs w:val="24"/>
          <w:highlight w:val="white"/>
        </w:rPr>
        <w:t xml:space="preserve">  </w:t>
      </w:r>
    </w:p>
    <w:p w:rsidR="008721A0" w:rsidRDefault="00A4450A">
      <w:pPr>
        <w:pBdr>
          <w:top w:val="nil"/>
          <w:left w:val="nil"/>
          <w:bottom w:val="nil"/>
          <w:right w:val="nil"/>
          <w:between w:val="nil"/>
        </w:pBdr>
        <w:ind w:left="2610"/>
        <w:rPr>
          <w:sz w:val="24"/>
          <w:szCs w:val="24"/>
        </w:rPr>
      </w:pPr>
      <w:r>
        <w:rPr>
          <w:b/>
          <w:sz w:val="24"/>
          <w:szCs w:val="24"/>
          <w:highlight w:val="white"/>
        </w:rPr>
        <w:t>Delivery Format</w:t>
      </w:r>
      <w:r>
        <w:rPr>
          <w:sz w:val="24"/>
          <w:szCs w:val="24"/>
          <w:highlight w:val="white"/>
        </w:rPr>
        <w:tab/>
      </w:r>
      <w:r>
        <w:rPr>
          <w:sz w:val="24"/>
          <w:szCs w:val="24"/>
        </w:rPr>
        <w:t xml:space="preserve">This module could be facilitated within a lesson </w:t>
      </w:r>
      <w:r w:rsidR="0082258B">
        <w:rPr>
          <w:sz w:val="24"/>
          <w:szCs w:val="24"/>
        </w:rPr>
        <w:tab/>
      </w:r>
      <w:r w:rsidR="0082258B">
        <w:rPr>
          <w:sz w:val="24"/>
          <w:szCs w:val="24"/>
        </w:rPr>
        <w:tab/>
      </w:r>
      <w:r w:rsidR="0082258B">
        <w:rPr>
          <w:sz w:val="24"/>
          <w:szCs w:val="24"/>
        </w:rPr>
        <w:tab/>
      </w:r>
      <w:r w:rsidR="0082258B">
        <w:rPr>
          <w:sz w:val="24"/>
          <w:szCs w:val="24"/>
        </w:rPr>
        <w:tab/>
      </w:r>
      <w:r w:rsidR="0082258B">
        <w:rPr>
          <w:sz w:val="24"/>
          <w:szCs w:val="24"/>
        </w:rPr>
        <w:tab/>
      </w:r>
      <w:r>
        <w:rPr>
          <w:sz w:val="24"/>
          <w:szCs w:val="24"/>
        </w:rPr>
        <w:t xml:space="preserve">planning period with a Professional Learning </w:t>
      </w:r>
      <w:r w:rsidR="0082258B">
        <w:rPr>
          <w:sz w:val="24"/>
          <w:szCs w:val="24"/>
        </w:rPr>
        <w:tab/>
      </w:r>
      <w:r w:rsidR="0082258B">
        <w:rPr>
          <w:sz w:val="24"/>
          <w:szCs w:val="24"/>
        </w:rPr>
        <w:tab/>
      </w:r>
      <w:r w:rsidR="0082258B">
        <w:rPr>
          <w:sz w:val="24"/>
          <w:szCs w:val="24"/>
        </w:rPr>
        <w:lastRenderedPageBreak/>
        <w:tab/>
      </w:r>
      <w:r w:rsidR="0082258B">
        <w:rPr>
          <w:sz w:val="24"/>
          <w:szCs w:val="24"/>
        </w:rPr>
        <w:tab/>
      </w:r>
      <w:r w:rsidR="0082258B">
        <w:rPr>
          <w:sz w:val="24"/>
          <w:szCs w:val="24"/>
        </w:rPr>
        <w:tab/>
      </w:r>
      <w:r w:rsidR="0082258B">
        <w:rPr>
          <w:sz w:val="24"/>
          <w:szCs w:val="24"/>
        </w:rPr>
        <w:tab/>
      </w:r>
      <w:proofErr w:type="gramStart"/>
      <w:r>
        <w:rPr>
          <w:sz w:val="24"/>
          <w:szCs w:val="24"/>
        </w:rPr>
        <w:t>Community,</w:t>
      </w:r>
      <w:proofErr w:type="gramEnd"/>
      <w:r>
        <w:rPr>
          <w:sz w:val="24"/>
          <w:szCs w:val="24"/>
        </w:rPr>
        <w:t xml:space="preserve"> be used in conjunction with other </w:t>
      </w:r>
      <w:r w:rsidR="0082258B">
        <w:rPr>
          <w:sz w:val="24"/>
          <w:szCs w:val="24"/>
        </w:rPr>
        <w:tab/>
      </w:r>
      <w:r w:rsidR="0082258B">
        <w:rPr>
          <w:sz w:val="24"/>
          <w:szCs w:val="24"/>
        </w:rPr>
        <w:tab/>
      </w:r>
      <w:r w:rsidR="0082258B">
        <w:rPr>
          <w:sz w:val="24"/>
          <w:szCs w:val="24"/>
        </w:rPr>
        <w:tab/>
      </w:r>
      <w:r w:rsidR="0082258B">
        <w:rPr>
          <w:sz w:val="24"/>
          <w:szCs w:val="24"/>
        </w:rPr>
        <w:tab/>
      </w:r>
      <w:r w:rsidR="0082258B">
        <w:rPr>
          <w:sz w:val="24"/>
          <w:szCs w:val="24"/>
        </w:rPr>
        <w:tab/>
      </w:r>
      <w:r w:rsidR="0082258B">
        <w:rPr>
          <w:sz w:val="24"/>
          <w:szCs w:val="24"/>
        </w:rPr>
        <w:tab/>
      </w:r>
      <w:r>
        <w:rPr>
          <w:sz w:val="24"/>
          <w:szCs w:val="24"/>
        </w:rPr>
        <w:t>modules for a Professional Development Day, for self-</w:t>
      </w:r>
      <w:r w:rsidR="0082258B">
        <w:rPr>
          <w:sz w:val="24"/>
          <w:szCs w:val="24"/>
        </w:rPr>
        <w:tab/>
      </w:r>
      <w:r w:rsidR="0082258B">
        <w:rPr>
          <w:sz w:val="24"/>
          <w:szCs w:val="24"/>
        </w:rPr>
        <w:tab/>
      </w:r>
      <w:r w:rsidR="0082258B">
        <w:rPr>
          <w:sz w:val="24"/>
          <w:szCs w:val="24"/>
        </w:rPr>
        <w:tab/>
      </w:r>
      <w:r w:rsidR="0082258B">
        <w:rPr>
          <w:sz w:val="24"/>
          <w:szCs w:val="24"/>
        </w:rPr>
        <w:tab/>
      </w:r>
      <w:r w:rsidR="0082258B">
        <w:rPr>
          <w:sz w:val="24"/>
          <w:szCs w:val="24"/>
        </w:rPr>
        <w:tab/>
      </w:r>
      <w:r>
        <w:rPr>
          <w:sz w:val="24"/>
          <w:szCs w:val="24"/>
        </w:rPr>
        <w:t xml:space="preserve">directed learning, or added to your district’s Learning </w:t>
      </w:r>
      <w:r w:rsidR="0082258B">
        <w:rPr>
          <w:sz w:val="24"/>
          <w:szCs w:val="24"/>
        </w:rPr>
        <w:tab/>
      </w:r>
      <w:r w:rsidR="0082258B">
        <w:rPr>
          <w:sz w:val="24"/>
          <w:szCs w:val="24"/>
        </w:rPr>
        <w:tab/>
      </w:r>
      <w:r w:rsidR="0082258B">
        <w:rPr>
          <w:sz w:val="24"/>
          <w:szCs w:val="24"/>
        </w:rPr>
        <w:tab/>
      </w:r>
      <w:r w:rsidR="0082258B">
        <w:rPr>
          <w:sz w:val="24"/>
          <w:szCs w:val="24"/>
        </w:rPr>
        <w:tab/>
      </w:r>
      <w:r w:rsidR="0082258B">
        <w:rPr>
          <w:sz w:val="24"/>
          <w:szCs w:val="24"/>
        </w:rPr>
        <w:tab/>
      </w:r>
      <w:r>
        <w:rPr>
          <w:sz w:val="24"/>
          <w:szCs w:val="24"/>
        </w:rPr>
        <w:t>Management Platform.</w:t>
      </w:r>
    </w:p>
    <w:p w:rsidR="008721A0" w:rsidRDefault="008721A0">
      <w:pPr>
        <w:pBdr>
          <w:top w:val="nil"/>
          <w:left w:val="nil"/>
          <w:bottom w:val="nil"/>
          <w:right w:val="nil"/>
          <w:between w:val="nil"/>
        </w:pBdr>
        <w:rPr>
          <w:sz w:val="24"/>
          <w:szCs w:val="24"/>
          <w:highlight w:val="white"/>
        </w:rPr>
      </w:pPr>
    </w:p>
    <w:p w:rsidR="008721A0" w:rsidRDefault="00A4450A">
      <w:pPr>
        <w:pStyle w:val="Heading1"/>
        <w:pBdr>
          <w:top w:val="nil"/>
          <w:left w:val="nil"/>
          <w:bottom w:val="nil"/>
          <w:right w:val="nil"/>
          <w:between w:val="nil"/>
        </w:pBdr>
      </w:pPr>
      <w:bookmarkStart w:id="5" w:name="_n5y310vcf84b" w:colFirst="0" w:colLast="0"/>
      <w:bookmarkEnd w:id="5"/>
      <w:r>
        <w:t>Customizing this Resource to your Local Context &amp; Using Different Delivery Platforms</w:t>
      </w:r>
    </w:p>
    <w:p w:rsidR="008721A0" w:rsidRDefault="008721A0">
      <w:pPr>
        <w:pBdr>
          <w:top w:val="nil"/>
          <w:left w:val="nil"/>
          <w:bottom w:val="nil"/>
          <w:right w:val="nil"/>
          <w:between w:val="nil"/>
        </w:pBdr>
        <w:rPr>
          <w:sz w:val="21"/>
          <w:szCs w:val="21"/>
          <w:highlight w:val="white"/>
        </w:rPr>
      </w:pPr>
    </w:p>
    <w:p w:rsidR="008721A0" w:rsidRDefault="00A4450A">
      <w:pPr>
        <w:pBdr>
          <w:top w:val="nil"/>
          <w:left w:val="nil"/>
          <w:bottom w:val="nil"/>
          <w:right w:val="nil"/>
          <w:between w:val="nil"/>
        </w:pBdr>
        <w:spacing w:after="200"/>
        <w:rPr>
          <w:sz w:val="24"/>
          <w:szCs w:val="24"/>
          <w:highlight w:val="white"/>
        </w:rPr>
      </w:pPr>
      <w:r>
        <w:rPr>
          <w:b/>
          <w:sz w:val="24"/>
          <w:szCs w:val="24"/>
          <w:highlight w:val="white"/>
        </w:rPr>
        <w:t>We strongly encourage facilitators using this resource to customize it to deeply fit with their local educational context.</w:t>
      </w:r>
      <w:r>
        <w:rPr>
          <w:sz w:val="24"/>
          <w:szCs w:val="24"/>
          <w:highlight w:val="white"/>
        </w:rPr>
        <w:t xml:space="preserve"> This can involve: (a) using local examples that will be quickly understood by the audience, (b) highlighting how a particular strategy fits with—or relates to—an existing local approach or system, or (c) connecting the work to local communities or populations that are served. </w:t>
      </w:r>
    </w:p>
    <w:p w:rsidR="008721A0" w:rsidRDefault="00A4450A">
      <w:pPr>
        <w:pStyle w:val="Heading1"/>
        <w:pBdr>
          <w:top w:val="nil"/>
          <w:left w:val="nil"/>
          <w:bottom w:val="nil"/>
          <w:right w:val="nil"/>
          <w:between w:val="nil"/>
        </w:pBdr>
      </w:pPr>
      <w:bookmarkStart w:id="6" w:name="_jxgkmea1mgvm" w:colFirst="0" w:colLast="0"/>
      <w:bookmarkEnd w:id="6"/>
      <w:r>
        <w:t>How to Prepare to Use this Resource</w:t>
      </w:r>
    </w:p>
    <w:p w:rsidR="008721A0" w:rsidRDefault="00A4450A">
      <w:pPr>
        <w:pBdr>
          <w:top w:val="nil"/>
          <w:left w:val="nil"/>
          <w:bottom w:val="nil"/>
          <w:right w:val="nil"/>
          <w:between w:val="nil"/>
        </w:pBdr>
        <w:rPr>
          <w:sz w:val="24"/>
          <w:szCs w:val="24"/>
          <w:highlight w:val="white"/>
        </w:rPr>
      </w:pPr>
      <w:r>
        <w:rPr>
          <w:sz w:val="24"/>
          <w:szCs w:val="24"/>
          <w:highlight w:val="white"/>
        </w:rPr>
        <w:t xml:space="preserve">These are the recommended steps for preparing to use this resource with a group: </w:t>
      </w:r>
    </w:p>
    <w:p w:rsidR="008721A0" w:rsidRDefault="00A4450A">
      <w:pPr>
        <w:numPr>
          <w:ilvl w:val="0"/>
          <w:numId w:val="6"/>
        </w:numPr>
        <w:pBdr>
          <w:top w:val="nil"/>
          <w:left w:val="nil"/>
          <w:bottom w:val="nil"/>
          <w:right w:val="nil"/>
          <w:between w:val="nil"/>
        </w:pBdr>
        <w:contextualSpacing/>
        <w:rPr>
          <w:sz w:val="24"/>
          <w:szCs w:val="24"/>
          <w:highlight w:val="white"/>
        </w:rPr>
      </w:pPr>
      <w:r>
        <w:rPr>
          <w:b/>
          <w:sz w:val="24"/>
          <w:szCs w:val="24"/>
          <w:highlight w:val="white"/>
        </w:rPr>
        <w:t>Read all of the materials</w:t>
      </w:r>
      <w:r>
        <w:rPr>
          <w:sz w:val="24"/>
          <w:szCs w:val="24"/>
          <w:highlight w:val="white"/>
        </w:rPr>
        <w:t xml:space="preserve"> related to the resource—including this Facilitator’s Guide, the slides, </w:t>
      </w:r>
      <w:proofErr w:type="spellStart"/>
      <w:r>
        <w:rPr>
          <w:sz w:val="24"/>
          <w:szCs w:val="24"/>
          <w:highlight w:val="white"/>
        </w:rPr>
        <w:t>notecatcher</w:t>
      </w:r>
      <w:proofErr w:type="spellEnd"/>
      <w:r>
        <w:rPr>
          <w:sz w:val="24"/>
          <w:szCs w:val="24"/>
          <w:highlight w:val="white"/>
        </w:rPr>
        <w:t xml:space="preserve">, the speaker notes provided for each slide, and the referenced resources. </w:t>
      </w:r>
    </w:p>
    <w:p w:rsidR="008721A0" w:rsidRDefault="008721A0">
      <w:pPr>
        <w:pBdr>
          <w:top w:val="nil"/>
          <w:left w:val="nil"/>
          <w:bottom w:val="nil"/>
          <w:right w:val="nil"/>
          <w:between w:val="nil"/>
        </w:pBdr>
        <w:rPr>
          <w:sz w:val="24"/>
          <w:szCs w:val="24"/>
          <w:highlight w:val="white"/>
        </w:rPr>
      </w:pPr>
    </w:p>
    <w:p w:rsidR="008721A0" w:rsidRDefault="00A4450A">
      <w:pPr>
        <w:numPr>
          <w:ilvl w:val="0"/>
          <w:numId w:val="6"/>
        </w:numPr>
        <w:pBdr>
          <w:top w:val="nil"/>
          <w:left w:val="nil"/>
          <w:bottom w:val="nil"/>
          <w:right w:val="nil"/>
          <w:between w:val="nil"/>
        </w:pBdr>
        <w:contextualSpacing/>
        <w:rPr>
          <w:sz w:val="24"/>
          <w:szCs w:val="24"/>
          <w:highlight w:val="white"/>
        </w:rPr>
      </w:pPr>
      <w:r>
        <w:rPr>
          <w:b/>
          <w:sz w:val="24"/>
          <w:szCs w:val="24"/>
          <w:highlight w:val="white"/>
        </w:rPr>
        <w:t>Make copies or provide an electronic copy of resources referenced in the session.</w:t>
      </w:r>
      <w:r>
        <w:rPr>
          <w:sz w:val="24"/>
          <w:szCs w:val="24"/>
          <w:highlight w:val="white"/>
        </w:rPr>
        <w:t xml:space="preserve"> We recommend that you make a copy of the following resource for all participants as a good starting point in the work: </w:t>
      </w:r>
    </w:p>
    <w:p w:rsidR="008721A0" w:rsidRPr="0082258B" w:rsidRDefault="00A4450A">
      <w:pPr>
        <w:numPr>
          <w:ilvl w:val="0"/>
          <w:numId w:val="4"/>
        </w:numPr>
        <w:pBdr>
          <w:top w:val="nil"/>
          <w:left w:val="nil"/>
          <w:bottom w:val="nil"/>
          <w:right w:val="nil"/>
          <w:between w:val="nil"/>
        </w:pBdr>
        <w:contextualSpacing/>
        <w:rPr>
          <w:sz w:val="24"/>
          <w:szCs w:val="24"/>
        </w:rPr>
      </w:pPr>
      <w:r w:rsidRPr="0082258B">
        <w:rPr>
          <w:sz w:val="24"/>
          <w:szCs w:val="24"/>
        </w:rPr>
        <w:t xml:space="preserve">Module 4: The Highlights! </w:t>
      </w:r>
      <w:proofErr w:type="spellStart"/>
      <w:r w:rsidRPr="0082258B">
        <w:rPr>
          <w:sz w:val="24"/>
          <w:szCs w:val="24"/>
        </w:rPr>
        <w:t>Notecatcher</w:t>
      </w:r>
      <w:proofErr w:type="spellEnd"/>
      <w:r w:rsidR="0082258B">
        <w:rPr>
          <w:sz w:val="24"/>
          <w:szCs w:val="24"/>
        </w:rPr>
        <w:t xml:space="preserve"> </w:t>
      </w:r>
      <w:r w:rsidRPr="0082258B">
        <w:rPr>
          <w:sz w:val="24"/>
          <w:szCs w:val="24"/>
        </w:rPr>
        <w:t xml:space="preserve"> </w:t>
      </w:r>
    </w:p>
    <w:p w:rsidR="008721A0" w:rsidRPr="0082258B" w:rsidRDefault="00A4450A">
      <w:pPr>
        <w:numPr>
          <w:ilvl w:val="0"/>
          <w:numId w:val="4"/>
        </w:numPr>
        <w:pBdr>
          <w:top w:val="nil"/>
          <w:left w:val="nil"/>
          <w:bottom w:val="nil"/>
          <w:right w:val="nil"/>
          <w:between w:val="nil"/>
        </w:pBdr>
        <w:contextualSpacing/>
        <w:rPr>
          <w:sz w:val="24"/>
          <w:szCs w:val="24"/>
        </w:rPr>
      </w:pPr>
      <w:r w:rsidRPr="0082258B">
        <w:rPr>
          <w:sz w:val="24"/>
          <w:szCs w:val="24"/>
        </w:rPr>
        <w:t xml:space="preserve">2009/2010 standard </w:t>
      </w:r>
    </w:p>
    <w:p w:rsidR="008721A0" w:rsidRPr="0082258B" w:rsidRDefault="00A4450A">
      <w:pPr>
        <w:numPr>
          <w:ilvl w:val="0"/>
          <w:numId w:val="4"/>
        </w:numPr>
        <w:pBdr>
          <w:top w:val="nil"/>
          <w:left w:val="nil"/>
          <w:bottom w:val="nil"/>
          <w:right w:val="nil"/>
          <w:between w:val="nil"/>
        </w:pBdr>
        <w:contextualSpacing/>
        <w:rPr>
          <w:sz w:val="24"/>
          <w:szCs w:val="24"/>
        </w:rPr>
      </w:pPr>
      <w:r w:rsidRPr="0082258B">
        <w:rPr>
          <w:sz w:val="24"/>
          <w:szCs w:val="24"/>
        </w:rPr>
        <w:t>2020 standard</w:t>
      </w:r>
    </w:p>
    <w:p w:rsidR="008721A0" w:rsidRPr="0082258B" w:rsidRDefault="00A4450A">
      <w:pPr>
        <w:numPr>
          <w:ilvl w:val="0"/>
          <w:numId w:val="4"/>
        </w:numPr>
        <w:contextualSpacing/>
        <w:rPr>
          <w:sz w:val="24"/>
          <w:szCs w:val="24"/>
        </w:rPr>
      </w:pPr>
      <w:r w:rsidRPr="0082258B">
        <w:rPr>
          <w:sz w:val="24"/>
          <w:szCs w:val="24"/>
        </w:rPr>
        <w:t>“What to Look For” handout for any content area that is participating in the training.</w:t>
      </w:r>
    </w:p>
    <w:p w:rsidR="008721A0" w:rsidRDefault="008721A0">
      <w:pPr>
        <w:pBdr>
          <w:top w:val="nil"/>
          <w:left w:val="nil"/>
          <w:bottom w:val="nil"/>
          <w:right w:val="nil"/>
          <w:between w:val="nil"/>
        </w:pBdr>
        <w:ind w:left="1440"/>
        <w:rPr>
          <w:sz w:val="24"/>
          <w:szCs w:val="24"/>
          <w:highlight w:val="white"/>
        </w:rPr>
      </w:pPr>
    </w:p>
    <w:p w:rsidR="008721A0" w:rsidRDefault="00A4450A">
      <w:pPr>
        <w:pBdr>
          <w:top w:val="nil"/>
          <w:left w:val="nil"/>
          <w:bottom w:val="nil"/>
          <w:right w:val="nil"/>
          <w:between w:val="nil"/>
        </w:pBdr>
        <w:rPr>
          <w:sz w:val="24"/>
          <w:szCs w:val="24"/>
          <w:highlight w:val="white"/>
        </w:rPr>
      </w:pPr>
      <w:r>
        <w:rPr>
          <w:sz w:val="24"/>
          <w:szCs w:val="24"/>
          <w:highlight w:val="white"/>
        </w:rPr>
        <w:tab/>
        <w:t xml:space="preserve">We recommend having at least a few electronic or hard copies of these resources on hand for </w:t>
      </w:r>
      <w:r w:rsidR="0082258B">
        <w:rPr>
          <w:sz w:val="24"/>
          <w:szCs w:val="24"/>
          <w:highlight w:val="white"/>
        </w:rPr>
        <w:tab/>
      </w:r>
      <w:r>
        <w:rPr>
          <w:sz w:val="24"/>
          <w:szCs w:val="24"/>
          <w:highlight w:val="white"/>
        </w:rPr>
        <w:t xml:space="preserve">people to explore: </w:t>
      </w:r>
    </w:p>
    <w:p w:rsidR="008721A0" w:rsidRPr="0082258B" w:rsidRDefault="00A4450A" w:rsidP="0082258B">
      <w:pPr>
        <w:numPr>
          <w:ilvl w:val="0"/>
          <w:numId w:val="4"/>
        </w:numPr>
        <w:pBdr>
          <w:top w:val="nil"/>
          <w:left w:val="nil"/>
          <w:bottom w:val="nil"/>
          <w:right w:val="nil"/>
          <w:between w:val="nil"/>
        </w:pBdr>
        <w:contextualSpacing/>
        <w:rPr>
          <w:sz w:val="24"/>
          <w:szCs w:val="24"/>
          <w:highlight w:val="white"/>
        </w:rPr>
      </w:pPr>
      <w:r>
        <w:rPr>
          <w:sz w:val="24"/>
          <w:szCs w:val="24"/>
          <w:highlight w:val="white"/>
        </w:rPr>
        <w:t xml:space="preserve">Presentation of “What to Look For” in all content areas </w:t>
      </w:r>
    </w:p>
    <w:p w:rsidR="008721A0" w:rsidRDefault="008721A0">
      <w:pPr>
        <w:pBdr>
          <w:top w:val="nil"/>
          <w:left w:val="nil"/>
          <w:bottom w:val="nil"/>
          <w:right w:val="nil"/>
          <w:between w:val="nil"/>
        </w:pBdr>
        <w:rPr>
          <w:sz w:val="24"/>
          <w:szCs w:val="24"/>
          <w:highlight w:val="white"/>
        </w:rPr>
      </w:pPr>
    </w:p>
    <w:p w:rsidR="008721A0" w:rsidRDefault="00A4450A">
      <w:pPr>
        <w:numPr>
          <w:ilvl w:val="0"/>
          <w:numId w:val="6"/>
        </w:numPr>
        <w:pBdr>
          <w:top w:val="nil"/>
          <w:left w:val="nil"/>
          <w:bottom w:val="nil"/>
          <w:right w:val="nil"/>
          <w:between w:val="nil"/>
        </w:pBdr>
        <w:contextualSpacing/>
        <w:rPr>
          <w:sz w:val="24"/>
          <w:szCs w:val="24"/>
          <w:highlight w:val="white"/>
        </w:rPr>
      </w:pPr>
      <w:r>
        <w:rPr>
          <w:b/>
          <w:sz w:val="24"/>
          <w:szCs w:val="24"/>
          <w:highlight w:val="white"/>
        </w:rPr>
        <w:t xml:space="preserve">Plan for assessment. </w:t>
      </w:r>
      <w:r>
        <w:rPr>
          <w:sz w:val="24"/>
          <w:szCs w:val="24"/>
          <w:highlight w:val="white"/>
        </w:rPr>
        <w:t xml:space="preserve">You can deliver pre and post assessments as needed for your participants. Summative assessments have been provided within the CAS Implementation Facilitator Guide. Please ensure participants complete the </w:t>
      </w:r>
      <w:r w:rsidR="0082258B">
        <w:rPr>
          <w:sz w:val="24"/>
          <w:szCs w:val="24"/>
        </w:rPr>
        <w:t>formative</w:t>
      </w:r>
      <w:r w:rsidRPr="0082258B">
        <w:rPr>
          <w:sz w:val="24"/>
          <w:szCs w:val="24"/>
        </w:rPr>
        <w:t xml:space="preserve"> assessment for module 4.     </w:t>
      </w:r>
    </w:p>
    <w:p w:rsidR="008721A0" w:rsidRDefault="008721A0">
      <w:pPr>
        <w:pStyle w:val="Heading2"/>
        <w:pBdr>
          <w:top w:val="nil"/>
          <w:left w:val="nil"/>
          <w:bottom w:val="nil"/>
          <w:right w:val="nil"/>
          <w:between w:val="nil"/>
        </w:pBdr>
      </w:pPr>
      <w:bookmarkStart w:id="7" w:name="_fdray03ecn35" w:colFirst="0" w:colLast="0"/>
      <w:bookmarkEnd w:id="7"/>
    </w:p>
    <w:p w:rsidR="008721A0" w:rsidRDefault="00A4450A">
      <w:pPr>
        <w:pStyle w:val="Heading1"/>
        <w:pBdr>
          <w:top w:val="nil"/>
          <w:left w:val="nil"/>
          <w:bottom w:val="nil"/>
          <w:right w:val="nil"/>
          <w:between w:val="nil"/>
        </w:pBdr>
      </w:pPr>
      <w:bookmarkStart w:id="8" w:name="_ebrd2d9i1106" w:colFirst="0" w:colLast="0"/>
      <w:bookmarkEnd w:id="8"/>
      <w:r>
        <w:t>Building a Community and Developing Group Norms</w:t>
      </w:r>
    </w:p>
    <w:p w:rsidR="008721A0" w:rsidRDefault="00A4450A">
      <w:pPr>
        <w:pBdr>
          <w:top w:val="nil"/>
          <w:left w:val="nil"/>
          <w:bottom w:val="nil"/>
          <w:right w:val="nil"/>
          <w:between w:val="nil"/>
        </w:pBdr>
        <w:rPr>
          <w:sz w:val="24"/>
          <w:szCs w:val="24"/>
          <w:highlight w:val="white"/>
        </w:rPr>
      </w:pPr>
      <w:r>
        <w:rPr>
          <w:sz w:val="24"/>
          <w:szCs w:val="24"/>
          <w:highlight w:val="white"/>
        </w:rPr>
        <w:t xml:space="preserve">Working to build community and establishing group norms is important for any group that will work together, especially if the participants have not worked together regularly before. </w:t>
      </w:r>
      <w:proofErr w:type="gramStart"/>
      <w:r>
        <w:rPr>
          <w:sz w:val="24"/>
          <w:szCs w:val="24"/>
          <w:highlight w:val="white"/>
        </w:rPr>
        <w:t>Including time in each session for community-building shows participants that their time, experiences, and ideas are valuable and engages them as active contributors to the session.</w:t>
      </w:r>
      <w:proofErr w:type="gramEnd"/>
      <w:r>
        <w:rPr>
          <w:sz w:val="24"/>
          <w:szCs w:val="24"/>
          <w:highlight w:val="white"/>
        </w:rPr>
        <w:t xml:space="preserve"> It can also help participants to create a network of support for each other’s work. Community-building can be as simple as including time for participants to introduce themselves to each other, or can include more extensive discussion and shared development of group norms. Extensive resources exist to support such work--here are just a few ideas to get started: </w:t>
      </w:r>
    </w:p>
    <w:p w:rsidR="008721A0" w:rsidRDefault="008721A0">
      <w:pPr>
        <w:pBdr>
          <w:top w:val="nil"/>
          <w:left w:val="nil"/>
          <w:bottom w:val="nil"/>
          <w:right w:val="nil"/>
          <w:between w:val="nil"/>
        </w:pBdr>
        <w:rPr>
          <w:sz w:val="24"/>
          <w:szCs w:val="24"/>
          <w:highlight w:val="white"/>
        </w:rPr>
      </w:pPr>
    </w:p>
    <w:p w:rsidR="008721A0" w:rsidRDefault="00A4450A">
      <w:pPr>
        <w:pStyle w:val="Heading2"/>
        <w:pBdr>
          <w:top w:val="nil"/>
          <w:left w:val="nil"/>
          <w:bottom w:val="nil"/>
          <w:right w:val="nil"/>
          <w:between w:val="nil"/>
        </w:pBdr>
      </w:pPr>
      <w:bookmarkStart w:id="9" w:name="_u40elci98w8x" w:colFirst="0" w:colLast="0"/>
      <w:bookmarkEnd w:id="9"/>
      <w:r>
        <w:t>Developing Group Norms</w:t>
      </w:r>
    </w:p>
    <w:p w:rsidR="008721A0" w:rsidRDefault="00A4450A">
      <w:pPr>
        <w:pBdr>
          <w:top w:val="nil"/>
          <w:left w:val="nil"/>
          <w:bottom w:val="nil"/>
          <w:right w:val="nil"/>
          <w:between w:val="nil"/>
        </w:pBdr>
        <w:rPr>
          <w:sz w:val="24"/>
          <w:szCs w:val="24"/>
          <w:highlight w:val="white"/>
        </w:rPr>
      </w:pPr>
      <w:r>
        <w:rPr>
          <w:sz w:val="24"/>
          <w:szCs w:val="24"/>
          <w:highlight w:val="white"/>
        </w:rPr>
        <w:t xml:space="preserve">Group norms can help to create a safe space where participants feel comfortable sharing their ideas and experiences. Group norms can be developed in several ways: they may be generated and negotiated by the participants, facilitators might generate and post them, or in a hybrid model facilitators might seed a “starter” set of norms to be edited by the participants. Some norms may include: </w:t>
      </w:r>
    </w:p>
    <w:p w:rsidR="008721A0" w:rsidRDefault="00A4450A">
      <w:pPr>
        <w:numPr>
          <w:ilvl w:val="0"/>
          <w:numId w:val="3"/>
        </w:numPr>
        <w:pBdr>
          <w:top w:val="nil"/>
          <w:left w:val="nil"/>
          <w:bottom w:val="nil"/>
          <w:right w:val="nil"/>
          <w:between w:val="nil"/>
        </w:pBdr>
        <w:contextualSpacing/>
        <w:rPr>
          <w:sz w:val="24"/>
          <w:szCs w:val="24"/>
          <w:highlight w:val="white"/>
        </w:rPr>
      </w:pPr>
      <w:r>
        <w:rPr>
          <w:sz w:val="24"/>
          <w:szCs w:val="24"/>
          <w:highlight w:val="white"/>
        </w:rPr>
        <w:t>Assume best intentions</w:t>
      </w:r>
    </w:p>
    <w:p w:rsidR="008721A0" w:rsidRDefault="00A4450A">
      <w:pPr>
        <w:numPr>
          <w:ilvl w:val="0"/>
          <w:numId w:val="3"/>
        </w:numPr>
        <w:pBdr>
          <w:top w:val="nil"/>
          <w:left w:val="nil"/>
          <w:bottom w:val="nil"/>
          <w:right w:val="nil"/>
          <w:between w:val="nil"/>
        </w:pBdr>
        <w:contextualSpacing/>
        <w:rPr>
          <w:sz w:val="24"/>
          <w:szCs w:val="24"/>
          <w:highlight w:val="white"/>
        </w:rPr>
      </w:pPr>
      <w:r>
        <w:rPr>
          <w:sz w:val="24"/>
          <w:szCs w:val="24"/>
          <w:highlight w:val="white"/>
        </w:rPr>
        <w:t>Listen carefully to one another</w:t>
      </w:r>
    </w:p>
    <w:p w:rsidR="008721A0" w:rsidRDefault="00A4450A">
      <w:pPr>
        <w:numPr>
          <w:ilvl w:val="0"/>
          <w:numId w:val="3"/>
        </w:numPr>
        <w:pBdr>
          <w:top w:val="nil"/>
          <w:left w:val="nil"/>
          <w:bottom w:val="nil"/>
          <w:right w:val="nil"/>
          <w:between w:val="nil"/>
        </w:pBdr>
        <w:contextualSpacing/>
        <w:rPr>
          <w:sz w:val="24"/>
          <w:szCs w:val="24"/>
          <w:highlight w:val="white"/>
        </w:rPr>
      </w:pPr>
      <w:r>
        <w:rPr>
          <w:sz w:val="24"/>
          <w:szCs w:val="24"/>
          <w:highlight w:val="white"/>
        </w:rPr>
        <w:t>Be open to new ideas</w:t>
      </w:r>
    </w:p>
    <w:p w:rsidR="008721A0" w:rsidRDefault="00A4450A">
      <w:pPr>
        <w:numPr>
          <w:ilvl w:val="0"/>
          <w:numId w:val="3"/>
        </w:numPr>
        <w:pBdr>
          <w:top w:val="nil"/>
          <w:left w:val="nil"/>
          <w:bottom w:val="nil"/>
          <w:right w:val="nil"/>
          <w:between w:val="nil"/>
        </w:pBdr>
        <w:contextualSpacing/>
        <w:rPr>
          <w:sz w:val="24"/>
          <w:szCs w:val="24"/>
          <w:highlight w:val="white"/>
        </w:rPr>
      </w:pPr>
      <w:r>
        <w:rPr>
          <w:sz w:val="24"/>
          <w:szCs w:val="24"/>
          <w:highlight w:val="white"/>
        </w:rPr>
        <w:t>Be open to working outside your comfort zone</w:t>
      </w:r>
    </w:p>
    <w:p w:rsidR="008721A0" w:rsidRDefault="00A4450A">
      <w:pPr>
        <w:numPr>
          <w:ilvl w:val="0"/>
          <w:numId w:val="3"/>
        </w:numPr>
        <w:pBdr>
          <w:top w:val="nil"/>
          <w:left w:val="nil"/>
          <w:bottom w:val="nil"/>
          <w:right w:val="nil"/>
          <w:between w:val="nil"/>
        </w:pBdr>
        <w:contextualSpacing/>
        <w:rPr>
          <w:sz w:val="24"/>
          <w:szCs w:val="24"/>
          <w:highlight w:val="white"/>
        </w:rPr>
      </w:pPr>
      <w:r>
        <w:rPr>
          <w:sz w:val="24"/>
          <w:szCs w:val="24"/>
          <w:highlight w:val="white"/>
        </w:rPr>
        <w:t>Ask questions</w:t>
      </w:r>
    </w:p>
    <w:p w:rsidR="008721A0" w:rsidRDefault="00A4450A">
      <w:pPr>
        <w:numPr>
          <w:ilvl w:val="0"/>
          <w:numId w:val="3"/>
        </w:numPr>
        <w:pBdr>
          <w:top w:val="nil"/>
          <w:left w:val="nil"/>
          <w:bottom w:val="nil"/>
          <w:right w:val="nil"/>
          <w:between w:val="nil"/>
        </w:pBdr>
        <w:contextualSpacing/>
        <w:rPr>
          <w:sz w:val="24"/>
          <w:szCs w:val="24"/>
          <w:highlight w:val="white"/>
        </w:rPr>
      </w:pPr>
      <w:r>
        <w:rPr>
          <w:sz w:val="24"/>
          <w:szCs w:val="24"/>
          <w:highlight w:val="white"/>
        </w:rPr>
        <w:t>Allow a chance for everyone to participate</w:t>
      </w:r>
    </w:p>
    <w:p w:rsidR="008721A0" w:rsidRDefault="008721A0">
      <w:pPr>
        <w:pBdr>
          <w:top w:val="nil"/>
          <w:left w:val="nil"/>
          <w:bottom w:val="nil"/>
          <w:right w:val="nil"/>
          <w:between w:val="nil"/>
        </w:pBdr>
        <w:rPr>
          <w:sz w:val="20"/>
          <w:szCs w:val="20"/>
          <w:highlight w:val="white"/>
        </w:rPr>
      </w:pPr>
    </w:p>
    <w:p w:rsidR="008721A0" w:rsidRDefault="00A4450A">
      <w:pPr>
        <w:pBdr>
          <w:top w:val="nil"/>
          <w:left w:val="nil"/>
          <w:bottom w:val="nil"/>
          <w:right w:val="nil"/>
          <w:between w:val="nil"/>
        </w:pBdr>
        <w:rPr>
          <w:sz w:val="21"/>
          <w:szCs w:val="21"/>
          <w:highlight w:val="white"/>
        </w:rPr>
      </w:pPr>
      <w:r>
        <w:rPr>
          <w:sz w:val="21"/>
          <w:szCs w:val="21"/>
          <w:highlight w:val="white"/>
        </w:rPr>
        <w:t>——————————————————————————————————————————————————</w:t>
      </w:r>
    </w:p>
    <w:p w:rsidR="008721A0" w:rsidRDefault="008721A0">
      <w:pPr>
        <w:pStyle w:val="Heading2"/>
        <w:jc w:val="left"/>
        <w:rPr>
          <w:b/>
          <w:sz w:val="32"/>
          <w:szCs w:val="32"/>
        </w:rPr>
      </w:pPr>
      <w:bookmarkStart w:id="10" w:name="_pyn4kby5b43s" w:colFirst="0" w:colLast="0"/>
      <w:bookmarkEnd w:id="10"/>
    </w:p>
    <w:p w:rsidR="008721A0" w:rsidRDefault="00A4450A">
      <w:pPr>
        <w:pStyle w:val="Heading2"/>
        <w:jc w:val="left"/>
      </w:pPr>
      <w:bookmarkStart w:id="11" w:name="_cgm17gkxnp6s" w:colFirst="0" w:colLast="0"/>
      <w:bookmarkEnd w:id="11"/>
      <w:r>
        <w:rPr>
          <w:b/>
          <w:sz w:val="32"/>
          <w:szCs w:val="32"/>
        </w:rPr>
        <w:t>Discussion Prompts</w:t>
      </w:r>
    </w:p>
    <w:p w:rsidR="008721A0" w:rsidRDefault="00A4450A">
      <w:pPr>
        <w:rPr>
          <w:sz w:val="24"/>
          <w:szCs w:val="24"/>
          <w:highlight w:val="white"/>
        </w:rPr>
      </w:pPr>
      <w:r>
        <w:rPr>
          <w:sz w:val="24"/>
          <w:szCs w:val="24"/>
          <w:highlight w:val="white"/>
        </w:rPr>
        <w:t xml:space="preserve">Facilitators may include discussion prompts that allow for participants to share their experiences and interests with each other in a way that prepares the group to engage with the session topic. Discussion questions may include: </w:t>
      </w:r>
    </w:p>
    <w:p w:rsidR="008721A0" w:rsidRDefault="00A4450A">
      <w:pPr>
        <w:numPr>
          <w:ilvl w:val="0"/>
          <w:numId w:val="2"/>
        </w:numPr>
        <w:contextualSpacing/>
        <w:rPr>
          <w:sz w:val="24"/>
          <w:szCs w:val="24"/>
          <w:highlight w:val="white"/>
        </w:rPr>
      </w:pPr>
      <w:r>
        <w:rPr>
          <w:sz w:val="24"/>
          <w:szCs w:val="24"/>
          <w:highlight w:val="white"/>
        </w:rPr>
        <w:t xml:space="preserve">What is your prior experience with today’s topic? </w:t>
      </w:r>
    </w:p>
    <w:p w:rsidR="008721A0" w:rsidRDefault="00A4450A">
      <w:pPr>
        <w:numPr>
          <w:ilvl w:val="0"/>
          <w:numId w:val="2"/>
        </w:numPr>
        <w:contextualSpacing/>
        <w:rPr>
          <w:sz w:val="24"/>
          <w:szCs w:val="24"/>
          <w:highlight w:val="white"/>
        </w:rPr>
      </w:pPr>
      <w:r>
        <w:rPr>
          <w:sz w:val="24"/>
          <w:szCs w:val="24"/>
          <w:highlight w:val="white"/>
        </w:rPr>
        <w:t xml:space="preserve">What do you hope to gain from today’s session? </w:t>
      </w:r>
    </w:p>
    <w:p w:rsidR="008721A0" w:rsidRDefault="00A4450A">
      <w:pPr>
        <w:numPr>
          <w:ilvl w:val="0"/>
          <w:numId w:val="2"/>
        </w:numPr>
        <w:contextualSpacing/>
        <w:rPr>
          <w:sz w:val="24"/>
          <w:szCs w:val="24"/>
          <w:highlight w:val="white"/>
        </w:rPr>
      </w:pPr>
      <w:r>
        <w:rPr>
          <w:sz w:val="24"/>
          <w:szCs w:val="24"/>
          <w:highlight w:val="white"/>
        </w:rPr>
        <w:t xml:space="preserve">What successes or challenges have you experienced in relation to this topic? </w:t>
      </w:r>
    </w:p>
    <w:p w:rsidR="008721A0" w:rsidRDefault="008721A0">
      <w:pPr>
        <w:pBdr>
          <w:top w:val="nil"/>
          <w:left w:val="nil"/>
          <w:bottom w:val="nil"/>
          <w:right w:val="nil"/>
          <w:between w:val="nil"/>
        </w:pBdr>
        <w:rPr>
          <w:rFonts w:ascii="Impact" w:eastAsia="Impact" w:hAnsi="Impact" w:cs="Impact"/>
          <w:sz w:val="32"/>
          <w:szCs w:val="32"/>
          <w:highlight w:val="white"/>
        </w:rPr>
      </w:pPr>
    </w:p>
    <w:p w:rsidR="008721A0" w:rsidRDefault="00A4450A">
      <w:pPr>
        <w:pStyle w:val="Heading1"/>
        <w:pBdr>
          <w:top w:val="nil"/>
          <w:left w:val="nil"/>
          <w:bottom w:val="nil"/>
          <w:right w:val="nil"/>
          <w:between w:val="nil"/>
        </w:pBdr>
      </w:pPr>
      <w:bookmarkStart w:id="12" w:name="_1scceonjjxus" w:colFirst="0" w:colLast="0"/>
      <w:bookmarkEnd w:id="12"/>
      <w:r>
        <w:t>Presentation Outline with Speaker Notes</w:t>
      </w:r>
    </w:p>
    <w:p w:rsidR="008721A0" w:rsidRDefault="008721A0"/>
    <w:p w:rsidR="008721A0" w:rsidRDefault="00A4450A">
      <w:pPr>
        <w:numPr>
          <w:ilvl w:val="0"/>
          <w:numId w:val="5"/>
        </w:numPr>
        <w:pBdr>
          <w:top w:val="nil"/>
          <w:left w:val="nil"/>
          <w:bottom w:val="nil"/>
          <w:right w:val="nil"/>
          <w:between w:val="nil"/>
        </w:pBdr>
        <w:contextualSpacing/>
        <w:rPr>
          <w:b/>
          <w:sz w:val="24"/>
          <w:szCs w:val="24"/>
        </w:rPr>
      </w:pPr>
      <w:r>
        <w:rPr>
          <w:b/>
          <w:sz w:val="24"/>
          <w:szCs w:val="24"/>
        </w:rPr>
        <w:t xml:space="preserve">Title </w:t>
      </w:r>
      <w:r>
        <w:rPr>
          <w:color w:val="0000FF"/>
          <w:sz w:val="24"/>
          <w:szCs w:val="24"/>
        </w:rPr>
        <w:t>Time for Module is 20-30 minutes</w:t>
      </w:r>
    </w:p>
    <w:p w:rsidR="008721A0" w:rsidRDefault="00A4450A">
      <w:pPr>
        <w:numPr>
          <w:ilvl w:val="0"/>
          <w:numId w:val="5"/>
        </w:numPr>
        <w:contextualSpacing/>
        <w:rPr>
          <w:sz w:val="24"/>
          <w:szCs w:val="24"/>
        </w:rPr>
      </w:pPr>
      <w:r>
        <w:rPr>
          <w:b/>
          <w:sz w:val="24"/>
          <w:szCs w:val="24"/>
        </w:rPr>
        <w:t>Goals and Objective</w:t>
      </w:r>
      <w:r>
        <w:rPr>
          <w:sz w:val="24"/>
          <w:szCs w:val="24"/>
        </w:rPr>
        <w:t xml:space="preserve"> Estimated time: 1 minute</w:t>
      </w:r>
    </w:p>
    <w:p w:rsidR="008721A0" w:rsidRDefault="00A4450A">
      <w:pPr>
        <w:numPr>
          <w:ilvl w:val="1"/>
          <w:numId w:val="5"/>
        </w:numPr>
        <w:spacing w:line="240" w:lineRule="auto"/>
        <w:contextualSpacing/>
        <w:rPr>
          <w:sz w:val="24"/>
          <w:szCs w:val="24"/>
        </w:rPr>
      </w:pPr>
      <w:r>
        <w:rPr>
          <w:sz w:val="24"/>
          <w:szCs w:val="24"/>
        </w:rPr>
        <w:t>The similarities and differences between the 2009/2010 and the 2020 CAS at a high level;</w:t>
      </w:r>
    </w:p>
    <w:p w:rsidR="008721A0" w:rsidRDefault="00A4450A">
      <w:pPr>
        <w:numPr>
          <w:ilvl w:val="1"/>
          <w:numId w:val="5"/>
        </w:numPr>
        <w:spacing w:line="240" w:lineRule="auto"/>
        <w:contextualSpacing/>
        <w:rPr>
          <w:sz w:val="24"/>
          <w:szCs w:val="24"/>
        </w:rPr>
      </w:pPr>
      <w:r>
        <w:rPr>
          <w:sz w:val="24"/>
          <w:szCs w:val="24"/>
        </w:rPr>
        <w:t xml:space="preserve">The organization of the standards framework; and, </w:t>
      </w:r>
    </w:p>
    <w:p w:rsidR="008721A0" w:rsidRDefault="00A4450A">
      <w:pPr>
        <w:numPr>
          <w:ilvl w:val="1"/>
          <w:numId w:val="5"/>
        </w:numPr>
        <w:spacing w:line="240" w:lineRule="auto"/>
        <w:contextualSpacing/>
        <w:rPr>
          <w:sz w:val="24"/>
          <w:szCs w:val="24"/>
        </w:rPr>
      </w:pPr>
      <w:r>
        <w:rPr>
          <w:sz w:val="24"/>
          <w:szCs w:val="24"/>
        </w:rPr>
        <w:t>Why revisions were made.</w:t>
      </w:r>
    </w:p>
    <w:p w:rsidR="008721A0" w:rsidRDefault="00A4450A">
      <w:pPr>
        <w:numPr>
          <w:ilvl w:val="0"/>
          <w:numId w:val="5"/>
        </w:numPr>
        <w:pBdr>
          <w:top w:val="nil"/>
          <w:left w:val="nil"/>
          <w:bottom w:val="nil"/>
          <w:right w:val="nil"/>
          <w:between w:val="nil"/>
        </w:pBdr>
        <w:contextualSpacing/>
        <w:rPr>
          <w:sz w:val="24"/>
          <w:szCs w:val="24"/>
        </w:rPr>
      </w:pPr>
      <w:r>
        <w:rPr>
          <w:b/>
          <w:sz w:val="24"/>
          <w:szCs w:val="24"/>
        </w:rPr>
        <w:t>Introduction</w:t>
      </w:r>
      <w:r>
        <w:rPr>
          <w:sz w:val="24"/>
          <w:szCs w:val="24"/>
        </w:rPr>
        <w:t xml:space="preserve"> </w:t>
      </w:r>
      <w:r>
        <w:rPr>
          <w:color w:val="0000FF"/>
          <w:sz w:val="24"/>
          <w:szCs w:val="24"/>
        </w:rPr>
        <w:t>Estimated time: 1 minute</w:t>
      </w:r>
    </w:p>
    <w:p w:rsidR="008721A0" w:rsidRDefault="00A4450A">
      <w:pPr>
        <w:widowControl w:val="0"/>
        <w:numPr>
          <w:ilvl w:val="1"/>
          <w:numId w:val="5"/>
        </w:numPr>
        <w:spacing w:line="240" w:lineRule="auto"/>
        <w:rPr>
          <w:sz w:val="24"/>
          <w:szCs w:val="24"/>
        </w:rPr>
      </w:pPr>
      <w:r>
        <w:rPr>
          <w:sz w:val="24"/>
          <w:szCs w:val="24"/>
        </w:rPr>
        <w:t xml:space="preserve">Today we will be exploring the main differences between the 2009/2010 Colorado Academic Standards (CAS) framework and the 2020 CAS framework through a science example.  </w:t>
      </w:r>
    </w:p>
    <w:p w:rsidR="008721A0" w:rsidRDefault="00A4450A">
      <w:pPr>
        <w:widowControl w:val="0"/>
        <w:numPr>
          <w:ilvl w:val="1"/>
          <w:numId w:val="5"/>
        </w:numPr>
        <w:spacing w:line="240" w:lineRule="auto"/>
        <w:rPr>
          <w:sz w:val="24"/>
          <w:szCs w:val="24"/>
        </w:rPr>
      </w:pPr>
      <w:r>
        <w:rPr>
          <w:sz w:val="24"/>
          <w:szCs w:val="24"/>
        </w:rPr>
        <w:t>All subject areas of the CAS were revised and have changes to the standards framework.</w:t>
      </w:r>
    </w:p>
    <w:p w:rsidR="008721A0" w:rsidRDefault="00A4450A">
      <w:pPr>
        <w:widowControl w:val="0"/>
        <w:numPr>
          <w:ilvl w:val="1"/>
          <w:numId w:val="5"/>
        </w:numPr>
        <w:spacing w:line="240" w:lineRule="auto"/>
        <w:rPr>
          <w:sz w:val="24"/>
          <w:szCs w:val="24"/>
        </w:rPr>
      </w:pPr>
      <w:r>
        <w:rPr>
          <w:sz w:val="24"/>
          <w:szCs w:val="24"/>
        </w:rPr>
        <w:t>Educators will receive a note catcher to capture their thinking and understandings.</w:t>
      </w:r>
    </w:p>
    <w:p w:rsidR="008721A0" w:rsidRDefault="008721A0">
      <w:pPr>
        <w:widowControl w:val="0"/>
        <w:spacing w:line="240" w:lineRule="auto"/>
        <w:ind w:left="1440"/>
        <w:rPr>
          <w:sz w:val="24"/>
          <w:szCs w:val="24"/>
        </w:rPr>
      </w:pPr>
    </w:p>
    <w:p w:rsidR="008721A0" w:rsidRDefault="00A4450A">
      <w:pPr>
        <w:numPr>
          <w:ilvl w:val="0"/>
          <w:numId w:val="5"/>
        </w:numPr>
        <w:pBdr>
          <w:top w:val="nil"/>
          <w:left w:val="nil"/>
          <w:bottom w:val="nil"/>
          <w:right w:val="nil"/>
          <w:between w:val="nil"/>
        </w:pBdr>
        <w:contextualSpacing/>
        <w:rPr>
          <w:sz w:val="24"/>
          <w:szCs w:val="24"/>
        </w:rPr>
      </w:pPr>
      <w:r>
        <w:rPr>
          <w:b/>
          <w:sz w:val="24"/>
          <w:szCs w:val="24"/>
        </w:rPr>
        <w:t>What is the Difference?</w:t>
      </w:r>
      <w:r>
        <w:rPr>
          <w:sz w:val="24"/>
          <w:szCs w:val="24"/>
        </w:rPr>
        <w:t xml:space="preserve"> </w:t>
      </w:r>
      <w:r>
        <w:rPr>
          <w:color w:val="0000FF"/>
          <w:sz w:val="24"/>
          <w:szCs w:val="24"/>
        </w:rPr>
        <w:t>Estimated time: 6 minutes</w:t>
      </w:r>
    </w:p>
    <w:p w:rsidR="008721A0" w:rsidRDefault="00A4450A">
      <w:pPr>
        <w:widowControl w:val="0"/>
        <w:numPr>
          <w:ilvl w:val="1"/>
          <w:numId w:val="5"/>
        </w:numPr>
        <w:spacing w:line="240" w:lineRule="auto"/>
        <w:rPr>
          <w:sz w:val="24"/>
          <w:szCs w:val="24"/>
        </w:rPr>
      </w:pPr>
      <w:r>
        <w:rPr>
          <w:sz w:val="24"/>
          <w:szCs w:val="24"/>
        </w:rPr>
        <w:t xml:space="preserve">Purpose: Educators will compare and contrast the major differences between the 2009/2010 and the 2020 CAS.  </w:t>
      </w:r>
      <w:r>
        <w:rPr>
          <w:sz w:val="24"/>
          <w:szCs w:val="24"/>
          <w:highlight w:val="yellow"/>
        </w:rPr>
        <w:t xml:space="preserve">(Boundary:  This does not extend into the changes within the actual Grade Level Expectations and Evidence Outcomes of the standards, </w:t>
      </w:r>
      <w:r>
        <w:rPr>
          <w:sz w:val="24"/>
          <w:szCs w:val="24"/>
          <w:highlight w:val="yellow"/>
        </w:rPr>
        <w:lastRenderedPageBreak/>
        <w:t>just the framework.)</w:t>
      </w:r>
    </w:p>
    <w:p w:rsidR="008721A0" w:rsidRDefault="00A4450A">
      <w:pPr>
        <w:widowControl w:val="0"/>
        <w:numPr>
          <w:ilvl w:val="1"/>
          <w:numId w:val="5"/>
        </w:numPr>
        <w:spacing w:line="240" w:lineRule="auto"/>
        <w:rPr>
          <w:sz w:val="24"/>
          <w:szCs w:val="24"/>
        </w:rPr>
      </w:pPr>
      <w:r>
        <w:rPr>
          <w:sz w:val="24"/>
          <w:szCs w:val="24"/>
        </w:rPr>
        <w:t xml:space="preserve">Materials:  Get one page of a 2009/2010 standards document and then get a page from the 2020 standards document.  NOTE: choose the </w:t>
      </w:r>
      <w:r>
        <w:rPr>
          <w:b/>
          <w:sz w:val="24"/>
          <w:szCs w:val="24"/>
        </w:rPr>
        <w:t>same content area</w:t>
      </w:r>
      <w:r>
        <w:rPr>
          <w:sz w:val="24"/>
          <w:szCs w:val="24"/>
        </w:rPr>
        <w:t xml:space="preserve"> for both, but </w:t>
      </w:r>
      <w:r>
        <w:rPr>
          <w:b/>
          <w:sz w:val="24"/>
          <w:szCs w:val="24"/>
        </w:rPr>
        <w:t>choose different strands/topics</w:t>
      </w:r>
      <w:r>
        <w:rPr>
          <w:sz w:val="24"/>
          <w:szCs w:val="24"/>
        </w:rPr>
        <w:t xml:space="preserve"> or </w:t>
      </w:r>
      <w:r>
        <w:rPr>
          <w:b/>
          <w:sz w:val="24"/>
          <w:szCs w:val="24"/>
        </w:rPr>
        <w:t>grades</w:t>
      </w:r>
      <w:r>
        <w:rPr>
          <w:sz w:val="24"/>
          <w:szCs w:val="24"/>
        </w:rPr>
        <w:t>.  For example, in science I cho</w:t>
      </w:r>
      <w:r w:rsidR="0082258B">
        <w:rPr>
          <w:sz w:val="24"/>
          <w:szCs w:val="24"/>
        </w:rPr>
        <w:t xml:space="preserve">se a High School Life Sciences </w:t>
      </w:r>
      <w:r>
        <w:rPr>
          <w:sz w:val="24"/>
          <w:szCs w:val="24"/>
        </w:rPr>
        <w:t>example from the 2009 CAS and a Middle School Physical Science example from the 2020 CAS.  Highlighters may be helpful to have on hand.  Note catchers for educators to capture their thinking and understanding will be provided.</w:t>
      </w:r>
    </w:p>
    <w:p w:rsidR="008721A0" w:rsidRDefault="00A4450A">
      <w:pPr>
        <w:widowControl w:val="0"/>
        <w:numPr>
          <w:ilvl w:val="1"/>
          <w:numId w:val="5"/>
        </w:numPr>
        <w:spacing w:line="240" w:lineRule="auto"/>
        <w:rPr>
          <w:sz w:val="24"/>
          <w:szCs w:val="24"/>
        </w:rPr>
      </w:pPr>
      <w:r>
        <w:rPr>
          <w:sz w:val="24"/>
          <w:szCs w:val="24"/>
        </w:rPr>
        <w:t xml:space="preserve">Set up:  Have educators explore the documents alone for 2-3 minutes, </w:t>
      </w:r>
      <w:proofErr w:type="gramStart"/>
      <w:r>
        <w:rPr>
          <w:sz w:val="24"/>
          <w:szCs w:val="24"/>
        </w:rPr>
        <w:t>then</w:t>
      </w:r>
      <w:proofErr w:type="gramEnd"/>
      <w:r>
        <w:rPr>
          <w:sz w:val="24"/>
          <w:szCs w:val="24"/>
        </w:rPr>
        <w:t xml:space="preserve"> share their observations with a partner for 2-3 minutes.</w:t>
      </w:r>
    </w:p>
    <w:p w:rsidR="008721A0" w:rsidRDefault="00A4450A">
      <w:pPr>
        <w:widowControl w:val="0"/>
        <w:spacing w:line="240" w:lineRule="auto"/>
        <w:ind w:left="1440"/>
        <w:rPr>
          <w:sz w:val="24"/>
          <w:szCs w:val="24"/>
        </w:rPr>
      </w:pPr>
      <w:r>
        <w:rPr>
          <w:sz w:val="24"/>
          <w:szCs w:val="24"/>
        </w:rPr>
        <w:t xml:space="preserve"> </w:t>
      </w:r>
    </w:p>
    <w:p w:rsidR="008721A0" w:rsidRDefault="00A4450A">
      <w:pPr>
        <w:numPr>
          <w:ilvl w:val="0"/>
          <w:numId w:val="5"/>
        </w:numPr>
        <w:pBdr>
          <w:top w:val="nil"/>
          <w:left w:val="nil"/>
          <w:bottom w:val="nil"/>
          <w:right w:val="nil"/>
          <w:between w:val="nil"/>
        </w:pBdr>
        <w:contextualSpacing/>
        <w:rPr>
          <w:sz w:val="24"/>
          <w:szCs w:val="24"/>
        </w:rPr>
      </w:pPr>
      <w:r>
        <w:rPr>
          <w:b/>
          <w:sz w:val="24"/>
          <w:szCs w:val="24"/>
        </w:rPr>
        <w:t>Observations</w:t>
      </w:r>
      <w:r>
        <w:rPr>
          <w:sz w:val="24"/>
          <w:szCs w:val="24"/>
        </w:rPr>
        <w:t xml:space="preserve"> </w:t>
      </w:r>
      <w:r>
        <w:rPr>
          <w:b/>
          <w:sz w:val="24"/>
          <w:szCs w:val="24"/>
        </w:rPr>
        <w:t xml:space="preserve"> </w:t>
      </w:r>
      <w:proofErr w:type="spellStart"/>
      <w:r>
        <w:rPr>
          <w:sz w:val="24"/>
          <w:szCs w:val="24"/>
          <w:highlight w:val="green"/>
        </w:rPr>
        <w:t>Notecatcher</w:t>
      </w:r>
      <w:proofErr w:type="spellEnd"/>
      <w:r>
        <w:rPr>
          <w:sz w:val="24"/>
          <w:szCs w:val="24"/>
          <w:highlight w:val="green"/>
        </w:rPr>
        <w:t xml:space="preserve"> question I </w:t>
      </w:r>
      <w:r>
        <w:rPr>
          <w:color w:val="0000FF"/>
          <w:sz w:val="24"/>
          <w:szCs w:val="24"/>
        </w:rPr>
        <w:t>Estimated time: 3 minutes</w:t>
      </w:r>
    </w:p>
    <w:p w:rsidR="008721A0" w:rsidRDefault="00A4450A">
      <w:pPr>
        <w:numPr>
          <w:ilvl w:val="1"/>
          <w:numId w:val="5"/>
        </w:numPr>
        <w:pBdr>
          <w:top w:val="nil"/>
          <w:left w:val="nil"/>
          <w:bottom w:val="nil"/>
          <w:right w:val="nil"/>
          <w:between w:val="nil"/>
        </w:pBdr>
        <w:contextualSpacing/>
        <w:rPr>
          <w:sz w:val="24"/>
          <w:szCs w:val="24"/>
        </w:rPr>
      </w:pPr>
      <w:r>
        <w:rPr>
          <w:sz w:val="24"/>
          <w:szCs w:val="24"/>
        </w:rPr>
        <w:t xml:space="preserve">Have everyone split up into pairs and discuss their notes and observations from </w:t>
      </w:r>
      <w:proofErr w:type="spellStart"/>
      <w:r>
        <w:rPr>
          <w:sz w:val="24"/>
          <w:szCs w:val="24"/>
        </w:rPr>
        <w:t>notecatcher</w:t>
      </w:r>
      <w:proofErr w:type="spellEnd"/>
      <w:r>
        <w:rPr>
          <w:sz w:val="24"/>
          <w:szCs w:val="24"/>
        </w:rPr>
        <w:t xml:space="preserve"> question I. </w:t>
      </w:r>
    </w:p>
    <w:p w:rsidR="008721A0" w:rsidRDefault="00A4450A">
      <w:pPr>
        <w:widowControl w:val="0"/>
        <w:spacing w:line="240" w:lineRule="auto"/>
        <w:ind w:left="1440" w:firstLine="720"/>
        <w:rPr>
          <w:sz w:val="24"/>
          <w:szCs w:val="24"/>
        </w:rPr>
      </w:pPr>
      <w:r>
        <w:rPr>
          <w:sz w:val="24"/>
          <w:szCs w:val="24"/>
        </w:rPr>
        <w:t>Main differences:</w:t>
      </w:r>
    </w:p>
    <w:p w:rsidR="008721A0" w:rsidRDefault="00A4450A">
      <w:pPr>
        <w:widowControl w:val="0"/>
        <w:numPr>
          <w:ilvl w:val="0"/>
          <w:numId w:val="1"/>
        </w:numPr>
        <w:spacing w:line="240" w:lineRule="auto"/>
        <w:contextualSpacing/>
        <w:rPr>
          <w:sz w:val="24"/>
          <w:szCs w:val="24"/>
        </w:rPr>
      </w:pPr>
      <w:r>
        <w:rPr>
          <w:sz w:val="24"/>
          <w:szCs w:val="24"/>
        </w:rPr>
        <w:t>Color branding on 2020</w:t>
      </w:r>
    </w:p>
    <w:p w:rsidR="008721A0" w:rsidRDefault="00A4450A">
      <w:pPr>
        <w:widowControl w:val="0"/>
        <w:numPr>
          <w:ilvl w:val="0"/>
          <w:numId w:val="1"/>
        </w:numPr>
        <w:spacing w:line="240" w:lineRule="auto"/>
        <w:contextualSpacing/>
        <w:rPr>
          <w:sz w:val="24"/>
          <w:szCs w:val="24"/>
        </w:rPr>
      </w:pPr>
      <w:r>
        <w:rPr>
          <w:sz w:val="24"/>
          <w:szCs w:val="24"/>
        </w:rPr>
        <w:t>Wording “concepts and skills students master:” under the Grade Level Expectation (GLE) is no longer present</w:t>
      </w:r>
    </w:p>
    <w:p w:rsidR="008721A0" w:rsidRDefault="00A4450A">
      <w:pPr>
        <w:widowControl w:val="0"/>
        <w:numPr>
          <w:ilvl w:val="0"/>
          <w:numId w:val="1"/>
        </w:numPr>
        <w:spacing w:line="240" w:lineRule="auto"/>
        <w:contextualSpacing/>
        <w:rPr>
          <w:sz w:val="24"/>
          <w:szCs w:val="24"/>
        </w:rPr>
      </w:pPr>
      <w:r>
        <w:rPr>
          <w:sz w:val="24"/>
          <w:szCs w:val="24"/>
        </w:rPr>
        <w:t>The Heading, “21st Century Skills and Readiness Competencies” on the 2009 changed to “Academic Context and Connections”</w:t>
      </w:r>
    </w:p>
    <w:p w:rsidR="008721A0" w:rsidRDefault="00A4450A">
      <w:pPr>
        <w:widowControl w:val="0"/>
        <w:numPr>
          <w:ilvl w:val="0"/>
          <w:numId w:val="1"/>
        </w:numPr>
        <w:spacing w:line="240" w:lineRule="auto"/>
        <w:contextualSpacing/>
        <w:rPr>
          <w:sz w:val="24"/>
          <w:szCs w:val="24"/>
        </w:rPr>
      </w:pPr>
      <w:r>
        <w:rPr>
          <w:sz w:val="24"/>
          <w:szCs w:val="24"/>
        </w:rPr>
        <w:t xml:space="preserve">The subheadings under the section mentioned above have changed.  For Science...2009 CAS: Inquiry questions, relevance and applications, nature of science.  2020 CAS: Colorado essential skills and Science and Engineering Practices, Elaboration on the GLE, and Cross cutting concepts. </w:t>
      </w:r>
    </w:p>
    <w:p w:rsidR="008721A0" w:rsidRDefault="00A4450A">
      <w:pPr>
        <w:widowControl w:val="0"/>
        <w:numPr>
          <w:ilvl w:val="0"/>
          <w:numId w:val="1"/>
        </w:numPr>
        <w:spacing w:line="240" w:lineRule="auto"/>
        <w:contextualSpacing/>
        <w:rPr>
          <w:sz w:val="24"/>
          <w:szCs w:val="24"/>
          <w:highlight w:val="yellow"/>
        </w:rPr>
      </w:pPr>
      <w:r>
        <w:rPr>
          <w:sz w:val="24"/>
          <w:szCs w:val="24"/>
          <w:highlight w:val="yellow"/>
        </w:rPr>
        <w:t>IMPORTANT MESSAGE: Each academic content area will have different subheadings based on their needs.</w:t>
      </w:r>
    </w:p>
    <w:p w:rsidR="008721A0" w:rsidRDefault="00A4450A">
      <w:pPr>
        <w:widowControl w:val="0"/>
        <w:numPr>
          <w:ilvl w:val="0"/>
          <w:numId w:val="1"/>
        </w:numPr>
        <w:spacing w:line="240" w:lineRule="auto"/>
        <w:contextualSpacing/>
        <w:rPr>
          <w:sz w:val="24"/>
          <w:szCs w:val="24"/>
        </w:rPr>
      </w:pPr>
      <w:r>
        <w:rPr>
          <w:sz w:val="24"/>
          <w:szCs w:val="24"/>
        </w:rPr>
        <w:t>Prepared Graduate Statements are numbered in the 2020 CAS</w:t>
      </w:r>
    </w:p>
    <w:p w:rsidR="008721A0" w:rsidRDefault="00A4450A">
      <w:pPr>
        <w:widowControl w:val="0"/>
        <w:numPr>
          <w:ilvl w:val="0"/>
          <w:numId w:val="1"/>
        </w:numPr>
        <w:spacing w:line="240" w:lineRule="auto"/>
        <w:contextualSpacing/>
        <w:rPr>
          <w:sz w:val="24"/>
          <w:szCs w:val="24"/>
        </w:rPr>
      </w:pPr>
      <w:r>
        <w:rPr>
          <w:sz w:val="24"/>
          <w:szCs w:val="24"/>
        </w:rPr>
        <w:t>The table format with distinct cells in the 2009 CAS is not present in the 2020 CAS</w:t>
      </w:r>
    </w:p>
    <w:p w:rsidR="008721A0" w:rsidRDefault="00A4450A">
      <w:pPr>
        <w:widowControl w:val="0"/>
        <w:numPr>
          <w:ilvl w:val="0"/>
          <w:numId w:val="1"/>
        </w:numPr>
        <w:spacing w:line="240" w:lineRule="auto"/>
        <w:contextualSpacing/>
        <w:rPr>
          <w:sz w:val="24"/>
          <w:szCs w:val="24"/>
        </w:rPr>
      </w:pPr>
      <w:r>
        <w:rPr>
          <w:sz w:val="24"/>
          <w:szCs w:val="24"/>
        </w:rPr>
        <w:t>For Science: on the 2020 CAS, the evidence outcomes now include “clarification statements” and/or “Boundary Statements” and cross coding to the NGSS (Example: MS-PS1-2)</w:t>
      </w:r>
    </w:p>
    <w:p w:rsidR="008721A0" w:rsidRDefault="00A4450A">
      <w:pPr>
        <w:widowControl w:val="0"/>
        <w:numPr>
          <w:ilvl w:val="0"/>
          <w:numId w:val="1"/>
        </w:numPr>
        <w:spacing w:line="240" w:lineRule="auto"/>
        <w:contextualSpacing/>
        <w:rPr>
          <w:sz w:val="24"/>
          <w:szCs w:val="24"/>
        </w:rPr>
      </w:pPr>
      <w:r>
        <w:rPr>
          <w:sz w:val="24"/>
          <w:szCs w:val="24"/>
        </w:rPr>
        <w:t>The 2020 CAS have a code associated with each standards page in the bottom right hand corner.</w:t>
      </w:r>
    </w:p>
    <w:p w:rsidR="008721A0" w:rsidRDefault="00A4450A">
      <w:pPr>
        <w:widowControl w:val="0"/>
        <w:spacing w:line="240" w:lineRule="auto"/>
        <w:ind w:left="720"/>
        <w:rPr>
          <w:sz w:val="24"/>
          <w:szCs w:val="24"/>
        </w:rPr>
      </w:pPr>
      <w:r>
        <w:rPr>
          <w:sz w:val="24"/>
          <w:szCs w:val="24"/>
        </w:rPr>
        <w:t xml:space="preserve">    b.   IMPORTANT NOTE: Reference each content </w:t>
      </w:r>
      <w:proofErr w:type="gramStart"/>
      <w:r>
        <w:rPr>
          <w:sz w:val="24"/>
          <w:szCs w:val="24"/>
        </w:rPr>
        <w:t>areas</w:t>
      </w:r>
      <w:proofErr w:type="gramEnd"/>
      <w:r>
        <w:rPr>
          <w:sz w:val="24"/>
          <w:szCs w:val="24"/>
        </w:rPr>
        <w:t>. “Wh</w:t>
      </w:r>
      <w:r w:rsidR="0082258B">
        <w:rPr>
          <w:sz w:val="24"/>
          <w:szCs w:val="24"/>
        </w:rPr>
        <w:t xml:space="preserve">at to </w:t>
      </w:r>
      <w:proofErr w:type="gramStart"/>
      <w:r w:rsidR="0082258B">
        <w:rPr>
          <w:sz w:val="24"/>
          <w:szCs w:val="24"/>
        </w:rPr>
        <w:t>Look</w:t>
      </w:r>
      <w:proofErr w:type="gramEnd"/>
      <w:r w:rsidR="0082258B">
        <w:rPr>
          <w:sz w:val="24"/>
          <w:szCs w:val="24"/>
        </w:rPr>
        <w:t xml:space="preserve"> For” document </w:t>
      </w:r>
      <w:r w:rsidR="0082258B">
        <w:rPr>
          <w:sz w:val="24"/>
          <w:szCs w:val="24"/>
        </w:rPr>
        <w:tab/>
        <w:t>within</w:t>
      </w:r>
      <w:r>
        <w:rPr>
          <w:sz w:val="24"/>
          <w:szCs w:val="24"/>
        </w:rPr>
        <w:t xml:space="preserve"> the resources.  In addition to the document, a video walk-through is also </w:t>
      </w:r>
      <w:r w:rsidR="0082258B">
        <w:rPr>
          <w:sz w:val="24"/>
          <w:szCs w:val="24"/>
        </w:rPr>
        <w:tab/>
      </w:r>
      <w:r>
        <w:rPr>
          <w:sz w:val="24"/>
          <w:szCs w:val="24"/>
        </w:rPr>
        <w:t>available.</w:t>
      </w:r>
    </w:p>
    <w:p w:rsidR="008721A0" w:rsidRDefault="008721A0">
      <w:pPr>
        <w:widowControl w:val="0"/>
        <w:spacing w:line="240" w:lineRule="auto"/>
        <w:ind w:left="720"/>
        <w:rPr>
          <w:sz w:val="24"/>
          <w:szCs w:val="24"/>
        </w:rPr>
      </w:pPr>
    </w:p>
    <w:p w:rsidR="008721A0" w:rsidRDefault="00A4450A">
      <w:pPr>
        <w:numPr>
          <w:ilvl w:val="0"/>
          <w:numId w:val="5"/>
        </w:numPr>
        <w:pBdr>
          <w:top w:val="nil"/>
          <w:left w:val="nil"/>
          <w:bottom w:val="nil"/>
          <w:right w:val="nil"/>
          <w:between w:val="nil"/>
        </w:pBdr>
        <w:contextualSpacing/>
        <w:rPr>
          <w:sz w:val="24"/>
          <w:szCs w:val="24"/>
        </w:rPr>
      </w:pPr>
      <w:r>
        <w:rPr>
          <w:b/>
          <w:sz w:val="24"/>
          <w:szCs w:val="24"/>
        </w:rPr>
        <w:t xml:space="preserve">Quick Walk-Through </w:t>
      </w:r>
      <w:r>
        <w:rPr>
          <w:sz w:val="24"/>
          <w:szCs w:val="24"/>
        </w:rPr>
        <w:t xml:space="preserve">(Slides 6-9)  </w:t>
      </w:r>
      <w:proofErr w:type="spellStart"/>
      <w:r>
        <w:rPr>
          <w:sz w:val="24"/>
          <w:szCs w:val="24"/>
          <w:highlight w:val="green"/>
        </w:rPr>
        <w:t>Notecatcher</w:t>
      </w:r>
      <w:proofErr w:type="spellEnd"/>
      <w:r>
        <w:rPr>
          <w:sz w:val="24"/>
          <w:szCs w:val="24"/>
          <w:highlight w:val="green"/>
        </w:rPr>
        <w:t xml:space="preserve"> question II &amp; III </w:t>
      </w:r>
      <w:r>
        <w:rPr>
          <w:color w:val="0000FF"/>
          <w:sz w:val="24"/>
          <w:szCs w:val="24"/>
        </w:rPr>
        <w:t>Estimated time: 8 minutes</w:t>
      </w:r>
    </w:p>
    <w:p w:rsidR="008721A0" w:rsidRDefault="00A4450A">
      <w:pPr>
        <w:numPr>
          <w:ilvl w:val="1"/>
          <w:numId w:val="5"/>
        </w:numPr>
        <w:pBdr>
          <w:top w:val="nil"/>
          <w:left w:val="nil"/>
          <w:bottom w:val="nil"/>
          <w:right w:val="nil"/>
          <w:between w:val="nil"/>
        </w:pBdr>
        <w:contextualSpacing/>
        <w:rPr>
          <w:sz w:val="24"/>
          <w:szCs w:val="24"/>
        </w:rPr>
      </w:pPr>
      <w:r>
        <w:rPr>
          <w:sz w:val="24"/>
          <w:szCs w:val="24"/>
        </w:rPr>
        <w:t>Slide 6</w:t>
      </w:r>
    </w:p>
    <w:p w:rsidR="008721A0" w:rsidRDefault="00A4450A">
      <w:pPr>
        <w:widowControl w:val="0"/>
        <w:numPr>
          <w:ilvl w:val="2"/>
          <w:numId w:val="5"/>
        </w:numPr>
        <w:spacing w:line="240" w:lineRule="auto"/>
        <w:rPr>
          <w:sz w:val="24"/>
          <w:szCs w:val="24"/>
        </w:rPr>
      </w:pPr>
      <w:r>
        <w:rPr>
          <w:sz w:val="24"/>
          <w:szCs w:val="24"/>
        </w:rPr>
        <w:t>At the top of the document you see the subject area, the grade level, the standard number and strand/topic.</w:t>
      </w:r>
    </w:p>
    <w:p w:rsidR="008721A0" w:rsidRDefault="00A4450A">
      <w:pPr>
        <w:widowControl w:val="0"/>
        <w:numPr>
          <w:ilvl w:val="2"/>
          <w:numId w:val="5"/>
        </w:numPr>
        <w:spacing w:line="240" w:lineRule="auto"/>
        <w:rPr>
          <w:sz w:val="24"/>
          <w:szCs w:val="24"/>
        </w:rPr>
      </w:pPr>
      <w:r>
        <w:rPr>
          <w:sz w:val="24"/>
          <w:szCs w:val="24"/>
        </w:rPr>
        <w:t>The Prepared Graduate Statements are: The preschool through twelfth-grade concepts and skills that all students who complete the Colorado education system must master to ensure their success in a postsecondary and workforce setting.</w:t>
      </w:r>
    </w:p>
    <w:p w:rsidR="008721A0" w:rsidRDefault="00A4450A">
      <w:pPr>
        <w:widowControl w:val="0"/>
        <w:numPr>
          <w:ilvl w:val="2"/>
          <w:numId w:val="5"/>
        </w:numPr>
        <w:spacing w:line="240" w:lineRule="auto"/>
        <w:rPr>
          <w:sz w:val="24"/>
          <w:szCs w:val="24"/>
        </w:rPr>
      </w:pPr>
      <w:r>
        <w:rPr>
          <w:sz w:val="24"/>
          <w:szCs w:val="24"/>
        </w:rPr>
        <w:t>Grade Level Expectations: The articulation (at each grade level), concepts, and skills of a standard that indicate a student is making progress toward being ready for high school. What do students need to know from preschool through eighth grade? (</w:t>
      </w:r>
      <w:r w:rsidRPr="0082258B">
        <w:rPr>
          <w:i/>
          <w:sz w:val="24"/>
          <w:szCs w:val="24"/>
        </w:rPr>
        <w:t xml:space="preserve">important note: the Grade Level Expectations are written for the </w:t>
      </w:r>
      <w:r w:rsidRPr="0082258B">
        <w:rPr>
          <w:i/>
          <w:sz w:val="24"/>
          <w:szCs w:val="24"/>
          <w:u w:val="single"/>
        </w:rPr>
        <w:t xml:space="preserve">end of a </w:t>
      </w:r>
      <w:r w:rsidRPr="0082258B">
        <w:rPr>
          <w:i/>
          <w:sz w:val="24"/>
          <w:szCs w:val="24"/>
          <w:u w:val="single"/>
        </w:rPr>
        <w:lastRenderedPageBreak/>
        <w:t>grade level</w:t>
      </w:r>
      <w:r>
        <w:rPr>
          <w:sz w:val="24"/>
          <w:szCs w:val="24"/>
        </w:rPr>
        <w:t>)</w:t>
      </w:r>
    </w:p>
    <w:p w:rsidR="008721A0" w:rsidRDefault="00A4450A">
      <w:pPr>
        <w:widowControl w:val="0"/>
        <w:numPr>
          <w:ilvl w:val="1"/>
          <w:numId w:val="5"/>
        </w:numPr>
        <w:spacing w:line="240" w:lineRule="auto"/>
        <w:rPr>
          <w:sz w:val="24"/>
          <w:szCs w:val="24"/>
        </w:rPr>
      </w:pPr>
      <w:r>
        <w:rPr>
          <w:sz w:val="24"/>
          <w:szCs w:val="24"/>
        </w:rPr>
        <w:t>Slide 7</w:t>
      </w:r>
    </w:p>
    <w:p w:rsidR="008721A0" w:rsidRDefault="00A4450A">
      <w:pPr>
        <w:widowControl w:val="0"/>
        <w:numPr>
          <w:ilvl w:val="2"/>
          <w:numId w:val="5"/>
        </w:numPr>
        <w:spacing w:line="240" w:lineRule="auto"/>
        <w:rPr>
          <w:sz w:val="24"/>
          <w:szCs w:val="24"/>
        </w:rPr>
      </w:pPr>
      <w:r>
        <w:rPr>
          <w:sz w:val="24"/>
          <w:szCs w:val="24"/>
        </w:rPr>
        <w:t>Evidence Outcomes: The indication that a student is meeting an expectation at the mastery level. How do we know that a student can do it?</w:t>
      </w:r>
    </w:p>
    <w:p w:rsidR="008721A0" w:rsidRDefault="00A4450A">
      <w:pPr>
        <w:widowControl w:val="0"/>
        <w:numPr>
          <w:ilvl w:val="1"/>
          <w:numId w:val="5"/>
        </w:numPr>
        <w:spacing w:line="240" w:lineRule="auto"/>
        <w:rPr>
          <w:sz w:val="24"/>
          <w:szCs w:val="24"/>
        </w:rPr>
      </w:pPr>
      <w:r>
        <w:rPr>
          <w:sz w:val="24"/>
          <w:szCs w:val="24"/>
        </w:rPr>
        <w:t>Slide 8</w:t>
      </w:r>
    </w:p>
    <w:p w:rsidR="008721A0" w:rsidRDefault="00A4450A">
      <w:pPr>
        <w:widowControl w:val="0"/>
        <w:numPr>
          <w:ilvl w:val="2"/>
          <w:numId w:val="5"/>
        </w:numPr>
        <w:spacing w:line="240" w:lineRule="auto"/>
        <w:rPr>
          <w:sz w:val="24"/>
          <w:szCs w:val="24"/>
        </w:rPr>
      </w:pPr>
      <w:r>
        <w:rPr>
          <w:sz w:val="24"/>
          <w:szCs w:val="24"/>
        </w:rPr>
        <w:t xml:space="preserve">Academic Context and Connections: </w:t>
      </w:r>
      <w:r>
        <w:rPr>
          <w:color w:val="212529"/>
          <w:sz w:val="24"/>
          <w:szCs w:val="24"/>
          <w:highlight w:val="white"/>
        </w:rPr>
        <w:t>Academic context and connections are the subject-specific elements needed to create context for learning. This right side section highlights essential skills, practices and other important connections necessary for students to understand, apply and transfer the knowledge and skills within the Grade Level Expectation.</w:t>
      </w:r>
    </w:p>
    <w:p w:rsidR="008721A0" w:rsidRDefault="00A4450A">
      <w:pPr>
        <w:widowControl w:val="0"/>
        <w:numPr>
          <w:ilvl w:val="2"/>
          <w:numId w:val="5"/>
        </w:numPr>
        <w:contextualSpacing/>
        <w:rPr>
          <w:sz w:val="24"/>
          <w:szCs w:val="24"/>
        </w:rPr>
      </w:pPr>
      <w:r>
        <w:rPr>
          <w:color w:val="212529"/>
          <w:sz w:val="24"/>
          <w:szCs w:val="24"/>
        </w:rPr>
        <w:t>Colorado Essential Skills and Science and Engineering Practices: Skills and major practices that scientists employ as they investigate and build models and theories about the world. These terms are used to emphasize that engaging in scientific investigation requires not only skill but also knowledge that is specific to each practice.</w:t>
      </w:r>
    </w:p>
    <w:p w:rsidR="008721A0" w:rsidRDefault="00A4450A">
      <w:pPr>
        <w:widowControl w:val="0"/>
        <w:numPr>
          <w:ilvl w:val="2"/>
          <w:numId w:val="5"/>
        </w:numPr>
        <w:contextualSpacing/>
        <w:rPr>
          <w:sz w:val="24"/>
          <w:szCs w:val="24"/>
        </w:rPr>
      </w:pPr>
      <w:r>
        <w:rPr>
          <w:color w:val="212529"/>
          <w:sz w:val="24"/>
          <w:szCs w:val="24"/>
        </w:rPr>
        <w:t>Elaboration on the GLE: This section provides greater context for the Grade Level Expectation (GLE) through a description of the understanding about the core ideas that should be developed by students.</w:t>
      </w:r>
    </w:p>
    <w:p w:rsidR="008721A0" w:rsidRDefault="00A4450A">
      <w:pPr>
        <w:widowControl w:val="0"/>
        <w:numPr>
          <w:ilvl w:val="2"/>
          <w:numId w:val="5"/>
        </w:numPr>
        <w:contextualSpacing/>
        <w:rPr>
          <w:sz w:val="24"/>
          <w:szCs w:val="24"/>
        </w:rPr>
      </w:pPr>
      <w:r>
        <w:rPr>
          <w:color w:val="212529"/>
          <w:sz w:val="24"/>
          <w:szCs w:val="24"/>
        </w:rPr>
        <w:t>Cross Cutting Concepts: The crosscutting concepts have application across all domains of science. As such, they provide one way of linking across the domains through core ideas.</w:t>
      </w:r>
    </w:p>
    <w:p w:rsidR="008721A0" w:rsidRDefault="00A4450A">
      <w:pPr>
        <w:widowControl w:val="0"/>
        <w:numPr>
          <w:ilvl w:val="2"/>
          <w:numId w:val="5"/>
        </w:numPr>
        <w:contextualSpacing/>
        <w:rPr>
          <w:sz w:val="24"/>
          <w:szCs w:val="24"/>
        </w:rPr>
      </w:pPr>
      <w:r>
        <w:rPr>
          <w:color w:val="212529"/>
          <w:sz w:val="24"/>
          <w:szCs w:val="24"/>
          <w:highlight w:val="yellow"/>
        </w:rPr>
        <w:t xml:space="preserve">NOTE: Within the Standards Online </w:t>
      </w:r>
      <w:proofErr w:type="gramStart"/>
      <w:r>
        <w:rPr>
          <w:color w:val="212529"/>
          <w:sz w:val="24"/>
          <w:szCs w:val="24"/>
          <w:highlight w:val="yellow"/>
        </w:rPr>
        <w:t>tool ,</w:t>
      </w:r>
      <w:proofErr w:type="gramEnd"/>
      <w:r>
        <w:rPr>
          <w:color w:val="212529"/>
          <w:sz w:val="24"/>
          <w:szCs w:val="24"/>
          <w:highlight w:val="yellow"/>
        </w:rPr>
        <w:t xml:space="preserve"> you can click on the “</w:t>
      </w:r>
      <w:proofErr w:type="spellStart"/>
      <w:r>
        <w:rPr>
          <w:color w:val="212529"/>
          <w:sz w:val="24"/>
          <w:szCs w:val="24"/>
          <w:highlight w:val="yellow"/>
        </w:rPr>
        <w:t>i</w:t>
      </w:r>
      <w:proofErr w:type="spellEnd"/>
      <w:r>
        <w:rPr>
          <w:color w:val="212529"/>
          <w:sz w:val="24"/>
          <w:szCs w:val="24"/>
          <w:highlight w:val="yellow"/>
        </w:rPr>
        <w:t>” for definitions of each subheading for all other content areas.</w:t>
      </w:r>
    </w:p>
    <w:p w:rsidR="008721A0" w:rsidRDefault="00A4450A">
      <w:pPr>
        <w:widowControl w:val="0"/>
        <w:numPr>
          <w:ilvl w:val="1"/>
          <w:numId w:val="5"/>
        </w:numPr>
        <w:spacing w:line="240" w:lineRule="auto"/>
        <w:rPr>
          <w:sz w:val="24"/>
          <w:szCs w:val="24"/>
        </w:rPr>
      </w:pPr>
      <w:r>
        <w:rPr>
          <w:sz w:val="24"/>
          <w:szCs w:val="24"/>
        </w:rPr>
        <w:t>Slide 9</w:t>
      </w:r>
    </w:p>
    <w:p w:rsidR="008721A0" w:rsidRDefault="00A4450A">
      <w:pPr>
        <w:widowControl w:val="0"/>
        <w:numPr>
          <w:ilvl w:val="2"/>
          <w:numId w:val="5"/>
        </w:numPr>
        <w:spacing w:line="240" w:lineRule="auto"/>
        <w:rPr>
          <w:sz w:val="24"/>
          <w:szCs w:val="24"/>
        </w:rPr>
      </w:pPr>
      <w:r>
        <w:rPr>
          <w:sz w:val="24"/>
          <w:szCs w:val="24"/>
        </w:rPr>
        <w:t>For Science ONLY: These sections of the 2020 science standards provide educators more context and information about the expectations within the GLE and evidence outcomes.</w:t>
      </w:r>
    </w:p>
    <w:p w:rsidR="008721A0" w:rsidRDefault="00A4450A">
      <w:pPr>
        <w:widowControl w:val="0"/>
        <w:numPr>
          <w:ilvl w:val="2"/>
          <w:numId w:val="5"/>
        </w:numPr>
        <w:spacing w:line="240" w:lineRule="auto"/>
        <w:rPr>
          <w:sz w:val="24"/>
          <w:szCs w:val="24"/>
        </w:rPr>
      </w:pPr>
      <w:r>
        <w:rPr>
          <w:sz w:val="24"/>
          <w:szCs w:val="24"/>
        </w:rPr>
        <w:t>Clarification Statements: Clarifies the expectations within the evidence outcome.</w:t>
      </w:r>
    </w:p>
    <w:p w:rsidR="008721A0" w:rsidRDefault="00A4450A">
      <w:pPr>
        <w:widowControl w:val="0"/>
        <w:numPr>
          <w:ilvl w:val="2"/>
          <w:numId w:val="5"/>
        </w:numPr>
        <w:spacing w:line="240" w:lineRule="auto"/>
        <w:rPr>
          <w:sz w:val="24"/>
          <w:szCs w:val="24"/>
        </w:rPr>
      </w:pPr>
      <w:r>
        <w:rPr>
          <w:sz w:val="24"/>
          <w:szCs w:val="24"/>
        </w:rPr>
        <w:t>Boundary Statements: Demonstrates the boundary for the concept at that particular grade level.</w:t>
      </w:r>
    </w:p>
    <w:p w:rsidR="008721A0" w:rsidRDefault="00A4450A">
      <w:pPr>
        <w:widowControl w:val="0"/>
        <w:numPr>
          <w:ilvl w:val="2"/>
          <w:numId w:val="5"/>
        </w:numPr>
        <w:spacing w:line="240" w:lineRule="auto"/>
        <w:rPr>
          <w:sz w:val="24"/>
          <w:szCs w:val="24"/>
        </w:rPr>
      </w:pPr>
      <w:r>
        <w:rPr>
          <w:sz w:val="24"/>
          <w:szCs w:val="24"/>
        </w:rPr>
        <w:t>Elaboration on the GLE: Provides more information around the expectation of the GLE.</w:t>
      </w:r>
    </w:p>
    <w:p w:rsidR="008721A0" w:rsidRDefault="00A4450A">
      <w:pPr>
        <w:pBdr>
          <w:top w:val="nil"/>
          <w:left w:val="nil"/>
          <w:bottom w:val="nil"/>
          <w:right w:val="nil"/>
          <w:between w:val="nil"/>
        </w:pBdr>
        <w:rPr>
          <w:color w:val="0000FF"/>
          <w:sz w:val="24"/>
          <w:szCs w:val="24"/>
        </w:rPr>
      </w:pPr>
      <w:r>
        <w:rPr>
          <w:b/>
          <w:sz w:val="24"/>
          <w:szCs w:val="24"/>
        </w:rPr>
        <w:t xml:space="preserve">     </w:t>
      </w:r>
      <w:r>
        <w:rPr>
          <w:sz w:val="24"/>
          <w:szCs w:val="24"/>
        </w:rPr>
        <w:t>10.</w:t>
      </w:r>
      <w:r>
        <w:rPr>
          <w:b/>
          <w:sz w:val="24"/>
          <w:szCs w:val="24"/>
        </w:rPr>
        <w:t xml:space="preserve"> Preschool Standards</w:t>
      </w:r>
      <w:r>
        <w:rPr>
          <w:sz w:val="24"/>
          <w:szCs w:val="24"/>
        </w:rPr>
        <w:t xml:space="preserve"> </w:t>
      </w:r>
      <w:proofErr w:type="spellStart"/>
      <w:r>
        <w:rPr>
          <w:sz w:val="24"/>
          <w:szCs w:val="24"/>
          <w:highlight w:val="green"/>
        </w:rPr>
        <w:t>Notecatcher</w:t>
      </w:r>
      <w:proofErr w:type="spellEnd"/>
      <w:r>
        <w:rPr>
          <w:sz w:val="24"/>
          <w:szCs w:val="24"/>
          <w:highlight w:val="green"/>
        </w:rPr>
        <w:t xml:space="preserve"> question III </w:t>
      </w:r>
      <w:r>
        <w:rPr>
          <w:color w:val="0000FF"/>
          <w:sz w:val="24"/>
          <w:szCs w:val="24"/>
        </w:rPr>
        <w:t>Estimated time: 3 minutes</w:t>
      </w:r>
    </w:p>
    <w:p w:rsidR="008721A0" w:rsidRDefault="00A4450A">
      <w:pPr>
        <w:widowControl w:val="0"/>
        <w:numPr>
          <w:ilvl w:val="1"/>
          <w:numId w:val="5"/>
        </w:numPr>
        <w:contextualSpacing/>
        <w:rPr>
          <w:sz w:val="24"/>
          <w:szCs w:val="24"/>
        </w:rPr>
      </w:pPr>
      <w:r>
        <w:rPr>
          <w:sz w:val="24"/>
          <w:szCs w:val="24"/>
        </w:rPr>
        <w:t>The preschool template of the standards is the same for all academic content areas.</w:t>
      </w:r>
    </w:p>
    <w:p w:rsidR="008721A0" w:rsidRDefault="00A4450A">
      <w:pPr>
        <w:widowControl w:val="0"/>
        <w:numPr>
          <w:ilvl w:val="1"/>
          <w:numId w:val="5"/>
        </w:numPr>
        <w:contextualSpacing/>
        <w:rPr>
          <w:sz w:val="24"/>
          <w:szCs w:val="24"/>
        </w:rPr>
      </w:pPr>
      <w:r>
        <w:rPr>
          <w:sz w:val="24"/>
          <w:szCs w:val="24"/>
        </w:rPr>
        <w:t>All headings and subheadings, with the exception of the Prepared Graduate statements, have been changes for the 2020 CAS.  These changes were made to better align with the Early Childhood and Head Start Frameworks.</w:t>
      </w:r>
    </w:p>
    <w:p w:rsidR="008721A0" w:rsidRDefault="00A4450A">
      <w:pPr>
        <w:widowControl w:val="0"/>
        <w:numPr>
          <w:ilvl w:val="1"/>
          <w:numId w:val="5"/>
        </w:numPr>
        <w:contextualSpacing/>
        <w:rPr>
          <w:sz w:val="24"/>
          <w:szCs w:val="24"/>
        </w:rPr>
      </w:pPr>
      <w:r>
        <w:rPr>
          <w:sz w:val="24"/>
          <w:szCs w:val="24"/>
        </w:rPr>
        <w:t>Take 1 minute to select the correct label for each section of the sample standards document.</w:t>
      </w:r>
    </w:p>
    <w:p w:rsidR="008721A0" w:rsidRDefault="00A4450A">
      <w:pPr>
        <w:pBdr>
          <w:top w:val="nil"/>
          <w:left w:val="nil"/>
          <w:bottom w:val="nil"/>
          <w:right w:val="nil"/>
          <w:between w:val="nil"/>
        </w:pBdr>
        <w:rPr>
          <w:sz w:val="24"/>
          <w:szCs w:val="24"/>
        </w:rPr>
      </w:pPr>
      <w:r>
        <w:rPr>
          <w:sz w:val="24"/>
          <w:szCs w:val="24"/>
        </w:rPr>
        <w:t xml:space="preserve">     11.</w:t>
      </w:r>
      <w:r>
        <w:rPr>
          <w:b/>
          <w:sz w:val="24"/>
          <w:szCs w:val="24"/>
        </w:rPr>
        <w:t xml:space="preserve"> Standards Online </w:t>
      </w:r>
      <w:proofErr w:type="gramStart"/>
      <w:r>
        <w:rPr>
          <w:b/>
          <w:sz w:val="24"/>
          <w:szCs w:val="24"/>
        </w:rPr>
        <w:t>System</w:t>
      </w:r>
      <w:r>
        <w:rPr>
          <w:sz w:val="24"/>
          <w:szCs w:val="24"/>
        </w:rPr>
        <w:t>(</w:t>
      </w:r>
      <w:proofErr w:type="gramEnd"/>
      <w:r>
        <w:rPr>
          <w:sz w:val="24"/>
          <w:szCs w:val="24"/>
        </w:rPr>
        <w:t>Slides 11-13)</w:t>
      </w:r>
      <w:r>
        <w:rPr>
          <w:b/>
          <w:sz w:val="24"/>
          <w:szCs w:val="24"/>
        </w:rPr>
        <w:t xml:space="preserve"> </w:t>
      </w:r>
      <w:proofErr w:type="spellStart"/>
      <w:r>
        <w:rPr>
          <w:sz w:val="24"/>
          <w:szCs w:val="24"/>
          <w:highlight w:val="green"/>
        </w:rPr>
        <w:t>Notecatcher</w:t>
      </w:r>
      <w:proofErr w:type="spellEnd"/>
      <w:r>
        <w:rPr>
          <w:sz w:val="24"/>
          <w:szCs w:val="24"/>
          <w:highlight w:val="green"/>
        </w:rPr>
        <w:t xml:space="preserve"> question IV &amp; V</w:t>
      </w:r>
      <w:r>
        <w:rPr>
          <w:sz w:val="24"/>
          <w:szCs w:val="24"/>
        </w:rPr>
        <w:t xml:space="preserve"> | </w:t>
      </w:r>
      <w:r>
        <w:rPr>
          <w:color w:val="0000FF"/>
          <w:sz w:val="24"/>
          <w:szCs w:val="24"/>
        </w:rPr>
        <w:t xml:space="preserve">Estimated time: 5 </w:t>
      </w:r>
      <w:r w:rsidR="0082258B">
        <w:rPr>
          <w:color w:val="0000FF"/>
          <w:sz w:val="24"/>
          <w:szCs w:val="24"/>
        </w:rPr>
        <w:tab/>
      </w:r>
      <w:r w:rsidR="0082258B">
        <w:rPr>
          <w:color w:val="0000FF"/>
          <w:sz w:val="24"/>
          <w:szCs w:val="24"/>
        </w:rPr>
        <w:tab/>
      </w:r>
      <w:r w:rsidR="0082258B">
        <w:rPr>
          <w:color w:val="0000FF"/>
          <w:sz w:val="24"/>
          <w:szCs w:val="24"/>
        </w:rPr>
        <w:tab/>
      </w:r>
      <w:r>
        <w:rPr>
          <w:color w:val="0000FF"/>
          <w:sz w:val="24"/>
          <w:szCs w:val="24"/>
        </w:rPr>
        <w:t>minutes</w:t>
      </w:r>
    </w:p>
    <w:p w:rsidR="008721A0" w:rsidRDefault="00A4450A">
      <w:pPr>
        <w:numPr>
          <w:ilvl w:val="1"/>
          <w:numId w:val="5"/>
        </w:numPr>
        <w:pBdr>
          <w:top w:val="nil"/>
          <w:left w:val="nil"/>
          <w:bottom w:val="nil"/>
          <w:right w:val="nil"/>
          <w:between w:val="nil"/>
        </w:pBdr>
        <w:contextualSpacing/>
        <w:rPr>
          <w:sz w:val="24"/>
          <w:szCs w:val="24"/>
        </w:rPr>
      </w:pPr>
      <w:r>
        <w:rPr>
          <w:sz w:val="24"/>
          <w:szCs w:val="24"/>
          <w:highlight w:val="white"/>
        </w:rPr>
        <w:t>Slide 11</w:t>
      </w:r>
    </w:p>
    <w:p w:rsidR="008721A0" w:rsidRDefault="00A4450A">
      <w:pPr>
        <w:widowControl w:val="0"/>
        <w:numPr>
          <w:ilvl w:val="2"/>
          <w:numId w:val="5"/>
        </w:numPr>
        <w:spacing w:line="240" w:lineRule="auto"/>
        <w:rPr>
          <w:sz w:val="24"/>
          <w:szCs w:val="24"/>
          <w:highlight w:val="white"/>
        </w:rPr>
      </w:pPr>
      <w:r>
        <w:rPr>
          <w:sz w:val="24"/>
          <w:szCs w:val="24"/>
        </w:rPr>
        <w:t xml:space="preserve">This is the main webpage for the Office of Standards and Instructional Support.  </w:t>
      </w:r>
      <w:hyperlink r:id="rId9">
        <w:r>
          <w:rPr>
            <w:color w:val="0563C1"/>
            <w:sz w:val="24"/>
            <w:szCs w:val="24"/>
            <w:u w:val="single"/>
          </w:rPr>
          <w:t>http://www.cde.state.co.us/standardsandinstruction</w:t>
        </w:r>
      </w:hyperlink>
      <w:r>
        <w:rPr>
          <w:sz w:val="24"/>
          <w:szCs w:val="24"/>
        </w:rPr>
        <w:t xml:space="preserve"> </w:t>
      </w:r>
    </w:p>
    <w:p w:rsidR="008721A0" w:rsidRDefault="00A4450A">
      <w:pPr>
        <w:widowControl w:val="0"/>
        <w:numPr>
          <w:ilvl w:val="2"/>
          <w:numId w:val="5"/>
        </w:numPr>
        <w:spacing w:line="240" w:lineRule="auto"/>
        <w:rPr>
          <w:sz w:val="24"/>
          <w:szCs w:val="24"/>
          <w:highlight w:val="white"/>
        </w:rPr>
      </w:pPr>
      <w:r>
        <w:rPr>
          <w:sz w:val="24"/>
          <w:szCs w:val="24"/>
        </w:rPr>
        <w:t xml:space="preserve">You will see navigation icons.  You will notice that there are various ways you can access the standards.  The Blue Icon is for the current CAS (2009/2010). The Yellow Icon is for the 2020 CAS in Word or PDF formats.  The Orange Icon </w:t>
      </w:r>
      <w:r>
        <w:rPr>
          <w:sz w:val="24"/>
          <w:szCs w:val="24"/>
        </w:rPr>
        <w:lastRenderedPageBreak/>
        <w:t>is for the Standards Online tool.  Let’s select the Orange icon, “Interact with the 2020 Standards Online.”</w:t>
      </w:r>
    </w:p>
    <w:p w:rsidR="008721A0" w:rsidRDefault="00A4450A">
      <w:pPr>
        <w:widowControl w:val="0"/>
        <w:numPr>
          <w:ilvl w:val="1"/>
          <w:numId w:val="5"/>
        </w:numPr>
        <w:spacing w:before="200" w:line="240" w:lineRule="auto"/>
        <w:contextualSpacing/>
        <w:rPr>
          <w:i/>
          <w:sz w:val="24"/>
          <w:szCs w:val="24"/>
          <w:highlight w:val="white"/>
        </w:rPr>
      </w:pPr>
      <w:r>
        <w:rPr>
          <w:sz w:val="24"/>
          <w:szCs w:val="24"/>
          <w:highlight w:val="white"/>
        </w:rPr>
        <w:t>Slide 12</w:t>
      </w:r>
    </w:p>
    <w:p w:rsidR="008721A0" w:rsidRDefault="00A4450A">
      <w:pPr>
        <w:widowControl w:val="0"/>
        <w:numPr>
          <w:ilvl w:val="2"/>
          <w:numId w:val="5"/>
        </w:numPr>
        <w:spacing w:before="200" w:line="240" w:lineRule="auto"/>
        <w:contextualSpacing/>
        <w:rPr>
          <w:i/>
          <w:sz w:val="24"/>
          <w:szCs w:val="24"/>
          <w:highlight w:val="white"/>
        </w:rPr>
      </w:pPr>
      <w:r>
        <w:rPr>
          <w:sz w:val="24"/>
          <w:szCs w:val="24"/>
        </w:rPr>
        <w:t xml:space="preserve">Walk through the online tool demonstrating how it works.  </w:t>
      </w:r>
      <w:hyperlink r:id="rId10">
        <w:r>
          <w:rPr>
            <w:color w:val="0563C1"/>
            <w:sz w:val="24"/>
            <w:szCs w:val="24"/>
            <w:u w:val="single"/>
          </w:rPr>
          <w:t>https://www.cde.state.co.us/apps/standards/</w:t>
        </w:r>
      </w:hyperlink>
      <w:r>
        <w:rPr>
          <w:sz w:val="24"/>
          <w:szCs w:val="24"/>
        </w:rPr>
        <w:t xml:space="preserve"> </w:t>
      </w:r>
    </w:p>
    <w:p w:rsidR="008721A0" w:rsidRDefault="00A4450A">
      <w:pPr>
        <w:widowControl w:val="0"/>
        <w:numPr>
          <w:ilvl w:val="3"/>
          <w:numId w:val="5"/>
        </w:numPr>
        <w:spacing w:before="200" w:line="240" w:lineRule="auto"/>
        <w:contextualSpacing/>
        <w:rPr>
          <w:i/>
          <w:sz w:val="24"/>
          <w:szCs w:val="24"/>
          <w:highlight w:val="white"/>
        </w:rPr>
      </w:pPr>
      <w:r>
        <w:rPr>
          <w:sz w:val="24"/>
          <w:szCs w:val="24"/>
        </w:rPr>
        <w:t>Select a content area</w:t>
      </w:r>
    </w:p>
    <w:p w:rsidR="008721A0" w:rsidRDefault="00A4450A">
      <w:pPr>
        <w:widowControl w:val="0"/>
        <w:numPr>
          <w:ilvl w:val="3"/>
          <w:numId w:val="5"/>
        </w:numPr>
        <w:spacing w:before="200" w:line="240" w:lineRule="auto"/>
        <w:contextualSpacing/>
        <w:rPr>
          <w:i/>
          <w:sz w:val="24"/>
          <w:szCs w:val="24"/>
          <w:highlight w:val="white"/>
        </w:rPr>
      </w:pPr>
      <w:r>
        <w:rPr>
          <w:sz w:val="24"/>
          <w:szCs w:val="24"/>
        </w:rPr>
        <w:t>Select a grade level</w:t>
      </w:r>
    </w:p>
    <w:p w:rsidR="008721A0" w:rsidRDefault="00A4450A">
      <w:pPr>
        <w:widowControl w:val="0"/>
        <w:numPr>
          <w:ilvl w:val="3"/>
          <w:numId w:val="5"/>
        </w:numPr>
        <w:spacing w:before="200" w:line="240" w:lineRule="auto"/>
        <w:contextualSpacing/>
        <w:rPr>
          <w:i/>
          <w:sz w:val="24"/>
          <w:szCs w:val="24"/>
          <w:highlight w:val="white"/>
        </w:rPr>
      </w:pPr>
      <w:r>
        <w:rPr>
          <w:sz w:val="24"/>
          <w:szCs w:val="24"/>
        </w:rPr>
        <w:t>Select a strand/topic or all</w:t>
      </w:r>
    </w:p>
    <w:p w:rsidR="008721A0" w:rsidRDefault="00A4450A">
      <w:pPr>
        <w:widowControl w:val="0"/>
        <w:numPr>
          <w:ilvl w:val="3"/>
          <w:numId w:val="5"/>
        </w:numPr>
        <w:spacing w:before="200" w:line="240" w:lineRule="auto"/>
        <w:contextualSpacing/>
        <w:rPr>
          <w:i/>
          <w:sz w:val="24"/>
          <w:szCs w:val="24"/>
          <w:highlight w:val="white"/>
        </w:rPr>
      </w:pPr>
      <w:r>
        <w:rPr>
          <w:sz w:val="24"/>
          <w:szCs w:val="24"/>
        </w:rPr>
        <w:t>Expand all or one GLE at a time to view</w:t>
      </w:r>
    </w:p>
    <w:p w:rsidR="008721A0" w:rsidRDefault="00A4450A">
      <w:pPr>
        <w:widowControl w:val="0"/>
        <w:numPr>
          <w:ilvl w:val="3"/>
          <w:numId w:val="5"/>
        </w:numPr>
        <w:spacing w:before="200" w:line="240" w:lineRule="auto"/>
        <w:contextualSpacing/>
        <w:rPr>
          <w:i/>
          <w:sz w:val="24"/>
          <w:szCs w:val="24"/>
          <w:highlight w:val="white"/>
        </w:rPr>
      </w:pPr>
      <w:r>
        <w:rPr>
          <w:sz w:val="24"/>
          <w:szCs w:val="24"/>
        </w:rPr>
        <w:t>Click on the “</w:t>
      </w:r>
      <w:proofErr w:type="spellStart"/>
      <w:r>
        <w:rPr>
          <w:sz w:val="24"/>
          <w:szCs w:val="24"/>
        </w:rPr>
        <w:t>i</w:t>
      </w:r>
      <w:proofErr w:type="spellEnd"/>
      <w:r>
        <w:rPr>
          <w:sz w:val="24"/>
          <w:szCs w:val="24"/>
        </w:rPr>
        <w:t>” in each section to get definitions of sections</w:t>
      </w:r>
    </w:p>
    <w:p w:rsidR="008721A0" w:rsidRDefault="00A4450A">
      <w:pPr>
        <w:widowControl w:val="0"/>
        <w:numPr>
          <w:ilvl w:val="3"/>
          <w:numId w:val="5"/>
        </w:numPr>
        <w:spacing w:before="200" w:line="240" w:lineRule="auto"/>
        <w:contextualSpacing/>
        <w:rPr>
          <w:i/>
          <w:sz w:val="24"/>
          <w:szCs w:val="24"/>
          <w:highlight w:val="white"/>
        </w:rPr>
      </w:pPr>
      <w:r>
        <w:rPr>
          <w:sz w:val="24"/>
          <w:szCs w:val="24"/>
        </w:rPr>
        <w:t>You can add another content area by going back to the top and making selections within each section</w:t>
      </w:r>
    </w:p>
    <w:p w:rsidR="008721A0" w:rsidRDefault="00A4450A">
      <w:pPr>
        <w:widowControl w:val="0"/>
        <w:numPr>
          <w:ilvl w:val="1"/>
          <w:numId w:val="5"/>
        </w:numPr>
        <w:spacing w:before="200" w:line="240" w:lineRule="auto"/>
        <w:rPr>
          <w:sz w:val="24"/>
          <w:szCs w:val="24"/>
          <w:highlight w:val="white"/>
        </w:rPr>
      </w:pPr>
      <w:r>
        <w:rPr>
          <w:sz w:val="24"/>
          <w:szCs w:val="24"/>
        </w:rPr>
        <w:t>Slide 13</w:t>
      </w:r>
    </w:p>
    <w:p w:rsidR="008721A0" w:rsidRDefault="00A4450A">
      <w:pPr>
        <w:widowControl w:val="0"/>
        <w:numPr>
          <w:ilvl w:val="2"/>
          <w:numId w:val="5"/>
        </w:numPr>
        <w:spacing w:before="200" w:line="240" w:lineRule="auto"/>
        <w:contextualSpacing/>
        <w:rPr>
          <w:i/>
          <w:sz w:val="24"/>
          <w:szCs w:val="24"/>
          <w:highlight w:val="white"/>
        </w:rPr>
      </w:pPr>
      <w:r>
        <w:rPr>
          <w:sz w:val="24"/>
          <w:szCs w:val="24"/>
        </w:rPr>
        <w:t xml:space="preserve">Walk through the online </w:t>
      </w:r>
      <w:proofErr w:type="gramStart"/>
      <w:r>
        <w:rPr>
          <w:sz w:val="24"/>
          <w:szCs w:val="24"/>
        </w:rPr>
        <w:t>tool  demonstrating</w:t>
      </w:r>
      <w:proofErr w:type="gramEnd"/>
      <w:r>
        <w:rPr>
          <w:sz w:val="24"/>
          <w:szCs w:val="24"/>
        </w:rPr>
        <w:t xml:space="preserve"> how it works.  </w:t>
      </w:r>
      <w:hyperlink r:id="rId11">
        <w:r>
          <w:rPr>
            <w:color w:val="0563C1"/>
            <w:sz w:val="24"/>
            <w:szCs w:val="24"/>
            <w:u w:val="single"/>
          </w:rPr>
          <w:t>https://www.cde.state.co.us/apps/standards/</w:t>
        </w:r>
      </w:hyperlink>
      <w:r>
        <w:rPr>
          <w:sz w:val="24"/>
          <w:szCs w:val="24"/>
        </w:rPr>
        <w:t xml:space="preserve"> </w:t>
      </w:r>
    </w:p>
    <w:p w:rsidR="008721A0" w:rsidRDefault="00A4450A">
      <w:pPr>
        <w:widowControl w:val="0"/>
        <w:numPr>
          <w:ilvl w:val="3"/>
          <w:numId w:val="5"/>
        </w:numPr>
        <w:spacing w:before="200" w:line="240" w:lineRule="auto"/>
        <w:contextualSpacing/>
        <w:rPr>
          <w:i/>
          <w:sz w:val="24"/>
          <w:szCs w:val="24"/>
          <w:highlight w:val="white"/>
        </w:rPr>
      </w:pPr>
      <w:r>
        <w:rPr>
          <w:sz w:val="24"/>
          <w:szCs w:val="24"/>
        </w:rPr>
        <w:t>Select a content area</w:t>
      </w:r>
    </w:p>
    <w:p w:rsidR="008721A0" w:rsidRDefault="00A4450A">
      <w:pPr>
        <w:widowControl w:val="0"/>
        <w:numPr>
          <w:ilvl w:val="3"/>
          <w:numId w:val="5"/>
        </w:numPr>
        <w:spacing w:before="200" w:line="240" w:lineRule="auto"/>
        <w:contextualSpacing/>
        <w:rPr>
          <w:i/>
          <w:sz w:val="24"/>
          <w:szCs w:val="24"/>
          <w:highlight w:val="white"/>
        </w:rPr>
      </w:pPr>
      <w:r>
        <w:rPr>
          <w:sz w:val="24"/>
          <w:szCs w:val="24"/>
        </w:rPr>
        <w:t>Select a grade level</w:t>
      </w:r>
    </w:p>
    <w:p w:rsidR="008721A0" w:rsidRDefault="00A4450A">
      <w:pPr>
        <w:widowControl w:val="0"/>
        <w:numPr>
          <w:ilvl w:val="3"/>
          <w:numId w:val="5"/>
        </w:numPr>
        <w:spacing w:before="200" w:line="240" w:lineRule="auto"/>
        <w:contextualSpacing/>
        <w:rPr>
          <w:i/>
          <w:sz w:val="24"/>
          <w:szCs w:val="24"/>
          <w:highlight w:val="white"/>
        </w:rPr>
      </w:pPr>
      <w:r>
        <w:rPr>
          <w:sz w:val="24"/>
          <w:szCs w:val="24"/>
        </w:rPr>
        <w:t>Select a strand/topic or all</w:t>
      </w:r>
    </w:p>
    <w:p w:rsidR="008721A0" w:rsidRDefault="00A4450A">
      <w:pPr>
        <w:widowControl w:val="0"/>
        <w:numPr>
          <w:ilvl w:val="3"/>
          <w:numId w:val="5"/>
        </w:numPr>
        <w:spacing w:before="200" w:line="240" w:lineRule="auto"/>
        <w:contextualSpacing/>
        <w:rPr>
          <w:i/>
          <w:sz w:val="24"/>
          <w:szCs w:val="24"/>
          <w:highlight w:val="white"/>
        </w:rPr>
      </w:pPr>
      <w:r>
        <w:rPr>
          <w:sz w:val="24"/>
          <w:szCs w:val="24"/>
        </w:rPr>
        <w:t>Expand all or one GLE at a time to view</w:t>
      </w:r>
    </w:p>
    <w:p w:rsidR="008721A0" w:rsidRDefault="00A4450A">
      <w:pPr>
        <w:widowControl w:val="0"/>
        <w:numPr>
          <w:ilvl w:val="3"/>
          <w:numId w:val="5"/>
        </w:numPr>
        <w:spacing w:before="200" w:line="240" w:lineRule="auto"/>
        <w:contextualSpacing/>
        <w:rPr>
          <w:i/>
          <w:sz w:val="24"/>
          <w:szCs w:val="24"/>
          <w:highlight w:val="white"/>
        </w:rPr>
      </w:pPr>
      <w:r>
        <w:rPr>
          <w:sz w:val="24"/>
          <w:szCs w:val="24"/>
        </w:rPr>
        <w:t>Click on the “</w:t>
      </w:r>
      <w:proofErr w:type="spellStart"/>
      <w:r>
        <w:rPr>
          <w:sz w:val="24"/>
          <w:szCs w:val="24"/>
        </w:rPr>
        <w:t>i</w:t>
      </w:r>
      <w:proofErr w:type="spellEnd"/>
      <w:r>
        <w:rPr>
          <w:sz w:val="24"/>
          <w:szCs w:val="24"/>
        </w:rPr>
        <w:t>” in each section to get definitions of sections</w:t>
      </w:r>
    </w:p>
    <w:p w:rsidR="008721A0" w:rsidRDefault="00A4450A">
      <w:pPr>
        <w:widowControl w:val="0"/>
        <w:numPr>
          <w:ilvl w:val="3"/>
          <w:numId w:val="5"/>
        </w:numPr>
        <w:spacing w:before="200" w:line="240" w:lineRule="auto"/>
        <w:contextualSpacing/>
        <w:rPr>
          <w:i/>
          <w:sz w:val="24"/>
          <w:szCs w:val="24"/>
          <w:highlight w:val="white"/>
        </w:rPr>
      </w:pPr>
      <w:r>
        <w:rPr>
          <w:sz w:val="24"/>
          <w:szCs w:val="24"/>
        </w:rPr>
        <w:t>You can add another content area by going back to the top and making selections within each section</w:t>
      </w:r>
    </w:p>
    <w:p w:rsidR="008721A0" w:rsidRDefault="00A4450A">
      <w:pPr>
        <w:widowControl w:val="0"/>
        <w:numPr>
          <w:ilvl w:val="1"/>
          <w:numId w:val="5"/>
        </w:numPr>
        <w:spacing w:before="200" w:line="240" w:lineRule="auto"/>
        <w:contextualSpacing/>
        <w:rPr>
          <w:sz w:val="24"/>
          <w:szCs w:val="24"/>
        </w:rPr>
      </w:pPr>
      <w:r>
        <w:rPr>
          <w:sz w:val="24"/>
          <w:szCs w:val="24"/>
        </w:rPr>
        <w:t xml:space="preserve">Provide 2 minutes for group to complete </w:t>
      </w:r>
      <w:proofErr w:type="spellStart"/>
      <w:r>
        <w:rPr>
          <w:sz w:val="24"/>
          <w:szCs w:val="24"/>
        </w:rPr>
        <w:t>Notecatcher</w:t>
      </w:r>
      <w:proofErr w:type="spellEnd"/>
      <w:r>
        <w:rPr>
          <w:sz w:val="24"/>
          <w:szCs w:val="24"/>
        </w:rPr>
        <w:t xml:space="preserve"> question IV &amp; V individually</w:t>
      </w:r>
    </w:p>
    <w:p w:rsidR="0082258B" w:rsidRDefault="0082258B" w:rsidP="0082258B">
      <w:pPr>
        <w:widowControl w:val="0"/>
        <w:spacing w:before="200" w:line="240" w:lineRule="auto"/>
        <w:ind w:left="1440"/>
        <w:contextualSpacing/>
        <w:rPr>
          <w:sz w:val="24"/>
          <w:szCs w:val="24"/>
        </w:rPr>
      </w:pPr>
    </w:p>
    <w:p w:rsidR="008721A0" w:rsidRDefault="00A4450A">
      <w:pPr>
        <w:rPr>
          <w:color w:val="0000FF"/>
          <w:sz w:val="24"/>
          <w:szCs w:val="24"/>
        </w:rPr>
      </w:pPr>
      <w:r>
        <w:rPr>
          <w:sz w:val="24"/>
          <w:szCs w:val="24"/>
        </w:rPr>
        <w:t xml:space="preserve">      14. </w:t>
      </w:r>
      <w:r>
        <w:rPr>
          <w:b/>
          <w:sz w:val="24"/>
          <w:szCs w:val="24"/>
        </w:rPr>
        <w:t xml:space="preserve">Module 4 Assessment </w:t>
      </w:r>
      <w:proofErr w:type="spellStart"/>
      <w:r>
        <w:rPr>
          <w:color w:val="073763"/>
          <w:sz w:val="24"/>
          <w:szCs w:val="24"/>
          <w:highlight w:val="green"/>
        </w:rPr>
        <w:t>Assessment</w:t>
      </w:r>
      <w:proofErr w:type="spellEnd"/>
      <w:r>
        <w:rPr>
          <w:color w:val="073763"/>
          <w:sz w:val="24"/>
          <w:szCs w:val="24"/>
          <w:highlight w:val="green"/>
        </w:rPr>
        <w:t xml:space="preserve"> from </w:t>
      </w:r>
      <w:proofErr w:type="spellStart"/>
      <w:r>
        <w:rPr>
          <w:color w:val="073763"/>
          <w:sz w:val="24"/>
          <w:szCs w:val="24"/>
          <w:highlight w:val="green"/>
        </w:rPr>
        <w:t>Notecatcher</w:t>
      </w:r>
      <w:proofErr w:type="spellEnd"/>
      <w:r>
        <w:rPr>
          <w:sz w:val="24"/>
          <w:szCs w:val="24"/>
        </w:rPr>
        <w:t xml:space="preserve"> | </w:t>
      </w:r>
      <w:proofErr w:type="gramStart"/>
      <w:r>
        <w:rPr>
          <w:color w:val="0000FF"/>
          <w:sz w:val="24"/>
          <w:szCs w:val="24"/>
        </w:rPr>
        <w:t>Estimated</w:t>
      </w:r>
      <w:proofErr w:type="gramEnd"/>
      <w:r>
        <w:rPr>
          <w:color w:val="0000FF"/>
          <w:sz w:val="24"/>
          <w:szCs w:val="24"/>
        </w:rPr>
        <w:t xml:space="preserve"> time:  5 minutes</w:t>
      </w:r>
    </w:p>
    <w:p w:rsidR="0082258B" w:rsidRDefault="0082258B">
      <w:pPr>
        <w:rPr>
          <w:sz w:val="24"/>
          <w:szCs w:val="24"/>
        </w:rPr>
      </w:pPr>
    </w:p>
    <w:p w:rsidR="008721A0" w:rsidRDefault="00A4450A">
      <w:pPr>
        <w:rPr>
          <w:b/>
          <w:sz w:val="24"/>
          <w:szCs w:val="24"/>
        </w:rPr>
      </w:pPr>
      <w:r>
        <w:rPr>
          <w:sz w:val="24"/>
          <w:szCs w:val="24"/>
        </w:rPr>
        <w:t xml:space="preserve">      15.</w:t>
      </w:r>
      <w:r>
        <w:rPr>
          <w:b/>
          <w:sz w:val="24"/>
          <w:szCs w:val="24"/>
        </w:rPr>
        <w:t xml:space="preserve">  Questions, Comment &amp; Concerns</w:t>
      </w:r>
    </w:p>
    <w:p w:rsidR="008721A0" w:rsidRDefault="00A4450A">
      <w:pPr>
        <w:pBdr>
          <w:top w:val="nil"/>
          <w:left w:val="nil"/>
          <w:bottom w:val="nil"/>
          <w:right w:val="nil"/>
          <w:between w:val="nil"/>
        </w:pBdr>
        <w:rPr>
          <w:sz w:val="24"/>
          <w:szCs w:val="24"/>
        </w:rPr>
      </w:pPr>
      <w:r>
        <w:rPr>
          <w:sz w:val="24"/>
          <w:szCs w:val="24"/>
        </w:rPr>
        <w:br/>
      </w:r>
    </w:p>
    <w:p w:rsidR="008721A0" w:rsidRDefault="008721A0">
      <w:pPr>
        <w:pBdr>
          <w:top w:val="nil"/>
          <w:left w:val="nil"/>
          <w:bottom w:val="nil"/>
          <w:right w:val="nil"/>
          <w:between w:val="nil"/>
        </w:pBdr>
        <w:rPr>
          <w:sz w:val="24"/>
          <w:szCs w:val="24"/>
          <w:highlight w:val="yellow"/>
        </w:rPr>
      </w:pPr>
    </w:p>
    <w:sectPr w:rsidR="008721A0">
      <w:footerReference w:type="default" r:id="rId12"/>
      <w:headerReference w:type="first" r:id="rId13"/>
      <w:footerReference w:type="first" r:id="rId14"/>
      <w:pgSz w:w="12240" w:h="15840"/>
      <w:pgMar w:top="720" w:right="720" w:bottom="720" w:left="72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8F0" w:rsidRDefault="002258F0">
      <w:pPr>
        <w:spacing w:line="240" w:lineRule="auto"/>
      </w:pPr>
      <w:r>
        <w:separator/>
      </w:r>
    </w:p>
  </w:endnote>
  <w:endnote w:type="continuationSeparator" w:id="0">
    <w:p w:rsidR="002258F0" w:rsidRDefault="002258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1A0" w:rsidRDefault="008721A0">
    <w:pPr>
      <w:widowControl w:val="0"/>
      <w:spacing w:before="200" w:line="240" w:lineRule="auto"/>
      <w:ind w:left="28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1A0" w:rsidRDefault="00A4450A">
    <w:pPr>
      <w:pBdr>
        <w:top w:val="nil"/>
        <w:left w:val="nil"/>
        <w:bottom w:val="nil"/>
        <w:right w:val="nil"/>
        <w:between w:val="nil"/>
      </w:pBdr>
      <w:ind w:left="1440"/>
      <w:rPr>
        <w:sz w:val="19"/>
        <w:szCs w:val="19"/>
      </w:rPr>
    </w:pPr>
    <w:r>
      <w:rPr>
        <w:sz w:val="19"/>
        <w:szCs w:val="19"/>
      </w:rPr>
      <w:t>This work is licensed under a Creative Commons Attribution-</w:t>
    </w:r>
    <w:proofErr w:type="spellStart"/>
    <w:r>
      <w:rPr>
        <w:sz w:val="19"/>
        <w:szCs w:val="19"/>
      </w:rPr>
      <w:t>ShareAlike</w:t>
    </w:r>
    <w:proofErr w:type="spellEnd"/>
    <w:r>
      <w:rPr>
        <w:sz w:val="19"/>
        <w:szCs w:val="19"/>
      </w:rPr>
      <w:t xml:space="preserve"> 4.0 </w:t>
    </w:r>
    <w:proofErr w:type="spellStart"/>
    <w:r>
      <w:rPr>
        <w:sz w:val="19"/>
        <w:szCs w:val="19"/>
      </w:rPr>
      <w:t>Unported</w:t>
    </w:r>
    <w:proofErr w:type="spellEnd"/>
    <w:r>
      <w:rPr>
        <w:sz w:val="19"/>
        <w:szCs w:val="19"/>
      </w:rPr>
      <w:t xml:space="preserve"> License.</w:t>
    </w:r>
    <w:r>
      <w:rPr>
        <w:noProof/>
        <w:lang w:val="en-US"/>
      </w:rPr>
      <w:drawing>
        <wp:anchor distT="114300" distB="114300" distL="114300" distR="114300" simplePos="0" relativeHeight="251658240" behindDoc="0" locked="0" layoutInCell="1" hidden="0" allowOverlap="1">
          <wp:simplePos x="0" y="0"/>
          <wp:positionH relativeFrom="margin">
            <wp:posOffset>85726</wp:posOffset>
          </wp:positionH>
          <wp:positionV relativeFrom="paragraph">
            <wp:posOffset>85726</wp:posOffset>
          </wp:positionV>
          <wp:extent cx="838200" cy="295275"/>
          <wp:effectExtent l="0" t="0" r="0" b="0"/>
          <wp:wrapSquare wrapText="bothSides" distT="114300" distB="11430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38200" cy="295275"/>
                  </a:xfrm>
                  <a:prstGeom prst="rect">
                    <a:avLst/>
                  </a:prstGeom>
                  <a:ln/>
                </pic:spPr>
              </pic:pic>
            </a:graphicData>
          </a:graphic>
        </wp:anchor>
      </w:drawing>
    </w:r>
  </w:p>
  <w:p w:rsidR="008721A0" w:rsidRDefault="00A4450A">
    <w:pPr>
      <w:pBdr>
        <w:top w:val="nil"/>
        <w:left w:val="nil"/>
        <w:bottom w:val="nil"/>
        <w:right w:val="nil"/>
        <w:between w:val="nil"/>
      </w:pBdr>
      <w:ind w:left="1440"/>
      <w:rPr>
        <w:sz w:val="19"/>
        <w:szCs w:val="19"/>
      </w:rPr>
    </w:pPr>
    <w:r>
      <w:rPr>
        <w:sz w:val="19"/>
        <w:szCs w:val="19"/>
      </w:rPr>
      <w:t>Educators and others may use or adapt. If modified, please attribute and re-title.</w:t>
    </w:r>
  </w:p>
  <w:p w:rsidR="008721A0" w:rsidRDefault="00A4450A">
    <w:pPr>
      <w:pBdr>
        <w:top w:val="nil"/>
        <w:left w:val="nil"/>
        <w:bottom w:val="nil"/>
        <w:right w:val="nil"/>
        <w:between w:val="nil"/>
      </w:pBdr>
      <w:ind w:left="1440"/>
    </w:pPr>
    <w:r>
      <w:rPr>
        <w:sz w:val="19"/>
        <w:szCs w:val="19"/>
      </w:rPr>
      <w:t xml:space="preserve">CC BY-SA license details are at </w:t>
    </w:r>
    <w:hyperlink r:id="rId2">
      <w:r>
        <w:rPr>
          <w:color w:val="1155CC"/>
          <w:sz w:val="19"/>
          <w:szCs w:val="19"/>
          <w:u w:val="single"/>
        </w:rPr>
        <w:t>https://creativecommons.org/licenses/by-sa/4.0/</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8F0" w:rsidRDefault="002258F0">
      <w:pPr>
        <w:spacing w:line="240" w:lineRule="auto"/>
      </w:pPr>
      <w:r>
        <w:separator/>
      </w:r>
    </w:p>
  </w:footnote>
  <w:footnote w:type="continuationSeparator" w:id="0">
    <w:p w:rsidR="002258F0" w:rsidRDefault="002258F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1A0" w:rsidRDefault="008721A0">
    <w:pPr>
      <w:pBdr>
        <w:top w:val="nil"/>
        <w:left w:val="nil"/>
        <w:bottom w:val="nil"/>
        <w:right w:val="nil"/>
        <w:between w:val="nil"/>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C05C6"/>
    <w:multiLevelType w:val="multilevel"/>
    <w:tmpl w:val="645697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CBF78A2"/>
    <w:multiLevelType w:val="multilevel"/>
    <w:tmpl w:val="69C049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302E0E93"/>
    <w:multiLevelType w:val="multilevel"/>
    <w:tmpl w:val="B1DE27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41035D4E"/>
    <w:multiLevelType w:val="multilevel"/>
    <w:tmpl w:val="910878A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5C80732B"/>
    <w:multiLevelType w:val="multilevel"/>
    <w:tmpl w:val="142EB076"/>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5">
    <w:nsid w:val="5E50672F"/>
    <w:multiLevelType w:val="multilevel"/>
    <w:tmpl w:val="8B88805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4"/>
  </w:num>
  <w:num w:numId="2">
    <w:abstractNumId w:val="1"/>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8721A0"/>
    <w:rsid w:val="002258F0"/>
    <w:rsid w:val="0082258B"/>
    <w:rsid w:val="008721A0"/>
    <w:rsid w:val="00A4450A"/>
    <w:rsid w:val="00BD5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outlineLvl w:val="0"/>
    </w:pPr>
    <w:rPr>
      <w:rFonts w:ascii="Trebuchet MS" w:eastAsia="Trebuchet MS" w:hAnsi="Trebuchet MS" w:cs="Trebuchet MS"/>
      <w:b/>
      <w:sz w:val="32"/>
      <w:szCs w:val="32"/>
      <w:highlight w:val="white"/>
    </w:rPr>
  </w:style>
  <w:style w:type="paragraph" w:styleId="Heading2">
    <w:name w:val="heading 2"/>
    <w:basedOn w:val="Normal"/>
    <w:next w:val="Normal"/>
    <w:pPr>
      <w:keepNext/>
      <w:keepLines/>
      <w:jc w:val="center"/>
      <w:outlineLvl w:val="1"/>
    </w:pPr>
    <w:rPr>
      <w:rFonts w:ascii="Trebuchet MS" w:eastAsia="Trebuchet MS" w:hAnsi="Trebuchet MS" w:cs="Trebuchet MS"/>
      <w:sz w:val="28"/>
      <w:szCs w:val="28"/>
      <w:highlight w:val="white"/>
    </w:rPr>
  </w:style>
  <w:style w:type="paragraph" w:styleId="Heading3">
    <w:name w:val="heading 3"/>
    <w:basedOn w:val="Normal"/>
    <w:next w:val="Normal"/>
    <w:pPr>
      <w:keepNext/>
      <w:keepLines/>
      <w:jc w:val="center"/>
      <w:outlineLvl w:val="2"/>
    </w:pPr>
    <w:rPr>
      <w:rFonts w:ascii="Trebuchet MS" w:eastAsia="Trebuchet MS" w:hAnsi="Trebuchet MS" w:cs="Trebuchet MS"/>
      <w:sz w:val="28"/>
      <w:szCs w:val="28"/>
      <w:highlight w:val="white"/>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rFonts w:ascii="Trebuchet MS" w:eastAsia="Trebuchet MS" w:hAnsi="Trebuchet MS" w:cs="Trebuchet MS"/>
      <w:sz w:val="40"/>
      <w:szCs w:val="40"/>
      <w:highlight w:val="white"/>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82258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5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outlineLvl w:val="0"/>
    </w:pPr>
    <w:rPr>
      <w:rFonts w:ascii="Trebuchet MS" w:eastAsia="Trebuchet MS" w:hAnsi="Trebuchet MS" w:cs="Trebuchet MS"/>
      <w:b/>
      <w:sz w:val="32"/>
      <w:szCs w:val="32"/>
      <w:highlight w:val="white"/>
    </w:rPr>
  </w:style>
  <w:style w:type="paragraph" w:styleId="Heading2">
    <w:name w:val="heading 2"/>
    <w:basedOn w:val="Normal"/>
    <w:next w:val="Normal"/>
    <w:pPr>
      <w:keepNext/>
      <w:keepLines/>
      <w:jc w:val="center"/>
      <w:outlineLvl w:val="1"/>
    </w:pPr>
    <w:rPr>
      <w:rFonts w:ascii="Trebuchet MS" w:eastAsia="Trebuchet MS" w:hAnsi="Trebuchet MS" w:cs="Trebuchet MS"/>
      <w:sz w:val="28"/>
      <w:szCs w:val="28"/>
      <w:highlight w:val="white"/>
    </w:rPr>
  </w:style>
  <w:style w:type="paragraph" w:styleId="Heading3">
    <w:name w:val="heading 3"/>
    <w:basedOn w:val="Normal"/>
    <w:next w:val="Normal"/>
    <w:pPr>
      <w:keepNext/>
      <w:keepLines/>
      <w:jc w:val="center"/>
      <w:outlineLvl w:val="2"/>
    </w:pPr>
    <w:rPr>
      <w:rFonts w:ascii="Trebuchet MS" w:eastAsia="Trebuchet MS" w:hAnsi="Trebuchet MS" w:cs="Trebuchet MS"/>
      <w:sz w:val="28"/>
      <w:szCs w:val="28"/>
      <w:highlight w:val="white"/>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rFonts w:ascii="Trebuchet MS" w:eastAsia="Trebuchet MS" w:hAnsi="Trebuchet MS" w:cs="Trebuchet MS"/>
      <w:sz w:val="40"/>
      <w:szCs w:val="40"/>
      <w:highlight w:val="white"/>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82258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5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cde.state.co.us/apps/standard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de.state.co.us/apps/standards/" TargetMode="External"/><Relationship Id="rId4" Type="http://schemas.openxmlformats.org/officeDocument/2006/relationships/settings" Target="settings.xml"/><Relationship Id="rId9" Type="http://schemas.openxmlformats.org/officeDocument/2006/relationships/hyperlink" Target="http://www.cde.state.co.us/standardsandinstruction"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sa/4.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1941</Words>
  <Characters>11070</Characters>
  <Application>Microsoft Office Word</Application>
  <DocSecurity>0</DocSecurity>
  <Lines>92</Lines>
  <Paragraphs>25</Paragraphs>
  <ScaleCrop>false</ScaleCrop>
  <Company>Hewlett-Packard Company</Company>
  <LinksUpToDate>false</LinksUpToDate>
  <CharactersWithSpaces>12986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Bruno, Joanna</cp:lastModifiedBy>
  <cp:revision>3</cp:revision>
  <dcterms:created xsi:type="dcterms:W3CDTF">2018-09-19T14:27:00Z</dcterms:created>
  <dcterms:modified xsi:type="dcterms:W3CDTF">2018-09-19T14:38:00Z</dcterms:modified>
</cp:coreProperties>
</file>