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Name: _____________________________                                  Date: _________________</w:t>
      </w:r>
    </w:p>
    <w:p w:rsidR="00000000" w:rsidDel="00000000" w:rsidP="00000000" w:rsidRDefault="00000000" w:rsidRPr="00000000" w14:paraId="00000001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Standards Implementation</w:t>
      </w:r>
    </w:p>
    <w:p w:rsidR="00000000" w:rsidDel="00000000" w:rsidP="00000000" w:rsidRDefault="00000000" w:rsidRPr="00000000" w14:paraId="00000003">
      <w:pPr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Disciplinary Literacy: It’s Not Rocket Science!</w:t>
      </w:r>
    </w:p>
    <w:p w:rsidR="00000000" w:rsidDel="00000000" w:rsidP="00000000" w:rsidRDefault="00000000" w:rsidRPr="00000000" w14:paraId="00000004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Goals &amp; Objectives: </w:t>
      </w:r>
    </w:p>
    <w:p w:rsidR="00000000" w:rsidDel="00000000" w:rsidP="00000000" w:rsidRDefault="00000000" w:rsidRPr="00000000" w14:paraId="00000006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Educators will be able to demonstrate, through writing and discussion, their understanding of following: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 definition of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disciplinary literacy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 importance of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disciplinary literacy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; and,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disciplinary literacy is fundamental to standards literacy for all educators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Disciplinary Literacy Strategies: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“Writing in discipline-specific ways”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Speaking for understanding in content-areas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Close reading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ind w:left="0" w:firstLine="0"/>
        <w:contextualSpacing w:val="0"/>
        <w:rPr>
          <w:rFonts w:ascii="Trebuchet MS" w:cs="Trebuchet MS" w:eastAsia="Trebuchet MS" w:hAnsi="Trebuchet MS"/>
          <w:highlight w:val="white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highlight w:val="white"/>
          <w:u w:val="single"/>
          <w:rtl w:val="0"/>
        </w:rPr>
        <w:t xml:space="preserve">I. </w:t>
      </w:r>
      <w:r w:rsidDel="00000000" w:rsidR="00000000" w:rsidRPr="00000000">
        <w:rPr>
          <w:rFonts w:ascii="Trebuchet MS" w:cs="Trebuchet MS" w:eastAsia="Trebuchet MS" w:hAnsi="Trebuchet MS"/>
          <w:highlight w:val="white"/>
          <w:u w:val="single"/>
          <w:rtl w:val="0"/>
        </w:rPr>
        <w:t xml:space="preserve">Warm-Up: Writing for Discussion:</w:t>
      </w:r>
    </w:p>
    <w:p w:rsidR="00000000" w:rsidDel="00000000" w:rsidP="00000000" w:rsidRDefault="00000000" w:rsidRPr="00000000" w14:paraId="00000011">
      <w:pPr>
        <w:spacing w:after="120" w:lineRule="auto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In the space provided, write your response to the following question:</w:t>
      </w:r>
    </w:p>
    <w:tbl>
      <w:tblPr>
        <w:tblStyle w:val="Table1"/>
        <w:tblW w:w="10650.0" w:type="dxa"/>
        <w:jc w:val="left"/>
        <w:tblInd w:w="-4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50"/>
        <w:tblGridChange w:id="0">
          <w:tblGrid>
            <w:gridCol w:w="1065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ind w:left="720" w:hanging="360"/>
              <w:contextualSpacing w:val="1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What is disciplinary literacy? </w:t>
            </w:r>
          </w:p>
          <w:p w:rsidR="00000000" w:rsidDel="00000000" w:rsidP="00000000" w:rsidRDefault="00000000" w:rsidRPr="00000000" w14:paraId="00000013">
            <w:pPr>
              <w:widowControl w:val="0"/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14">
            <w:pPr>
              <w:widowControl w:val="0"/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__________________________________________________________________________________________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15">
      <w:pPr>
        <w:spacing w:after="120" w:lineRule="auto"/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2162175</wp:posOffset>
            </wp:positionH>
            <wp:positionV relativeFrom="paragraph">
              <wp:posOffset>180975</wp:posOffset>
            </wp:positionV>
            <wp:extent cx="310515" cy="316865"/>
            <wp:effectExtent b="0" l="0" r="0" t="0"/>
            <wp:wrapNone/>
            <wp:docPr descr="https://lh6.googleusercontent.com/Gdgz5gYk4t6DnBiqxEoGhj1rxVxhECnnXR3zj0FxZKjDGKxEmuhsj-hiTdNh_M1p7wZvm4AG7Tcph0oMIa0xRMYaETUC5QS9XIaiWdQG8Gt_QH6nS5gqj3moxL16PKG7zlZ04Ppl6mY" id="1" name="image2.png"/>
            <a:graphic>
              <a:graphicData uri="http://schemas.openxmlformats.org/drawingml/2006/picture">
                <pic:pic>
                  <pic:nvPicPr>
                    <pic:cNvPr descr="https://lh6.googleusercontent.com/Gdgz5gYk4t6DnBiqxEoGhj1rxVxhECnnXR3zj0FxZKjDGKxEmuhsj-hiTdNh_M1p7wZvm4AG7Tcph0oMIa0xRMYaETUC5QS9XIaiWdQG8Gt_QH6nS5gqj3moxL16PKG7zlZ04Ppl6mY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" cy="3168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spacing w:after="120" w:lineRule="auto"/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II. What is Disciplinary Literacy?</w:t>
      </w:r>
    </w:p>
    <w:p w:rsidR="00000000" w:rsidDel="00000000" w:rsidP="00000000" w:rsidRDefault="00000000" w:rsidRPr="00000000" w14:paraId="00000017">
      <w:pPr>
        <w:spacing w:after="120" w:lineRule="auto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Use the chart below to capture notes, ideas, wonderings, and takeaways regarding disciplinary literacy.</w:t>
      </w:r>
    </w:p>
    <w:tbl>
      <w:tblPr>
        <w:tblStyle w:val="Table2"/>
        <w:tblW w:w="10665.0" w:type="dxa"/>
        <w:jc w:val="left"/>
        <w:tblInd w:w="-4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175"/>
        <w:gridCol w:w="5490"/>
        <w:tblGridChange w:id="0">
          <w:tblGrid>
            <w:gridCol w:w="5175"/>
            <w:gridCol w:w="5490"/>
          </w:tblGrid>
        </w:tblGridChange>
      </w:tblGrid>
      <w:tr>
        <w:trPr>
          <w:trHeight w:val="1460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u w:val="single"/>
                <w:rtl w:val="0"/>
              </w:rPr>
              <w:t xml:space="preserve">Definition: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(Denotation) 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444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u w:val="single"/>
                <w:rtl w:val="0"/>
              </w:rPr>
              <w:t xml:space="preserve">Article Takeaways: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(“What is Disciplinary Literacy? Why Does it Matter” Tim &amp; Cynthia Shanahan)</w:t>
            </w:r>
          </w:p>
          <w:p w:rsidR="00000000" w:rsidDel="00000000" w:rsidP="00000000" w:rsidRDefault="00000000" w:rsidRPr="00000000" w14:paraId="0000001C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u w:val="single"/>
                <w:rtl w:val="0"/>
              </w:rPr>
              <w:t xml:space="preserve">Video Notes: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9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II</w:t>
      </w: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I. Why Disciplinary Literacy? </w:t>
      </w:r>
      <w:r w:rsidDel="00000000" w:rsidR="00000000" w:rsidRPr="00000000">
        <w:rPr>
          <w:rFonts w:ascii="Trebuchet MS" w:cs="Trebuchet MS" w:eastAsia="Trebuchet MS" w:hAnsi="Trebuchet MS"/>
          <w:u w:val="single"/>
        </w:rPr>
        <w:drawing>
          <wp:inline distB="19050" distT="19050" distL="19050" distR="19050">
            <wp:extent cx="333673" cy="314325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673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1. What does it mean to read, write, think, and communicate like a ________________?</w:t>
      </w:r>
    </w:p>
    <w:p w:rsidR="00000000" w:rsidDel="00000000" w:rsidP="00000000" w:rsidRDefault="00000000" w:rsidRPr="00000000" w14:paraId="0000002B">
      <w:pPr>
        <w:ind w:left="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C">
      <w:pPr>
        <w:ind w:left="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contextualSpacing w:val="0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IV. W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hat are similarities and differences between you and your colleague’s response to question #1?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720"/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6172200" cy="2957513"/>
            <wp:effectExtent b="0" l="0" r="0" t="0"/>
            <wp:docPr descr="Image result for venn diagram template" id="3" name="image8.png"/>
            <a:graphic>
              <a:graphicData uri="http://schemas.openxmlformats.org/drawingml/2006/picture">
                <pic:pic>
                  <pic:nvPicPr>
                    <pic:cNvPr descr="Image result for venn diagram template"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957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V.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does knowing what literacy looks like in your colleague’s discipline help inform your understanding and/or practice of disc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iplinary literacy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720"/>
        <w:contextualSpacing w:val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c>
          <w:tcPr/>
          <w:p w:rsidR="00000000" w:rsidDel="00000000" w:rsidP="00000000" w:rsidRDefault="00000000" w:rsidRPr="00000000" w14:paraId="00000034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Additional Notes: </w:t>
            </w:r>
          </w:p>
          <w:p w:rsidR="00000000" w:rsidDel="00000000" w:rsidP="00000000" w:rsidRDefault="00000000" w:rsidRPr="00000000" w14:paraId="00000035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120" w:lineRule="auto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VI. How is Disciplinary Literacy Fundamental to Standards Literacy?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margin">
              <wp:posOffset>4324350</wp:posOffset>
            </wp:positionH>
            <wp:positionV relativeFrom="paragraph">
              <wp:posOffset>0</wp:posOffset>
            </wp:positionV>
            <wp:extent cx="292100" cy="194310"/>
            <wp:effectExtent b="0" l="0" r="0" t="0"/>
            <wp:wrapSquare wrapText="bothSides" distB="0" distT="0" distL="0" distR="0"/>
            <wp:docPr descr="https://lh6.googleusercontent.com/frAb84mh-jZ_x8sAHWaDlC9iqWNMTNB8AgD4aaz3UfURmW_rspJcRRGgBpeBWDKMS09LOQPj65Y5X9CXSbbFo17Rev33r6b55H3UMzmazdBLskwFiq4KJJslGbVjdOLcDBLh377TVMw" id="6" name="image12.png"/>
            <a:graphic>
              <a:graphicData uri="http://schemas.openxmlformats.org/drawingml/2006/picture">
                <pic:pic>
                  <pic:nvPicPr>
                    <pic:cNvPr descr="https://lh6.googleusercontent.com/frAb84mh-jZ_x8sAHWaDlC9iqWNMTNB8AgD4aaz3UfURmW_rspJcRRGgBpeBWDKMS09LOQPj65Y5X9CXSbbFo17Rev33r6b55H3UMzmazdBLskwFiq4KJJslGbVjdOLcDBLh377TVMw" id="0" name="image1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1943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4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c>
          <w:tcPr/>
          <w:p w:rsidR="00000000" w:rsidDel="00000000" w:rsidP="00000000" w:rsidRDefault="00000000" w:rsidRPr="00000000" w14:paraId="00000041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Notes: </w:t>
            </w:r>
          </w:p>
          <w:p w:rsidR="00000000" w:rsidDel="00000000" w:rsidP="00000000" w:rsidRDefault="00000000" w:rsidRPr="00000000" w14:paraId="00000042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contextualSpacing w:val="0"/>
        <w:rPr>
          <w:rFonts w:ascii="Trebuchet MS" w:cs="Trebuchet MS" w:eastAsia="Trebuchet MS" w:hAnsi="Trebuchet MS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highlight w:val="yellow"/>
          <w:u w:val="single"/>
          <w:rtl w:val="0"/>
        </w:rPr>
        <w:t xml:space="preserve">Assessment: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0000"/>
          <w:sz w:val="24"/>
          <w:szCs w:val="24"/>
          <w:rtl w:val="0"/>
        </w:rPr>
        <w:t xml:space="preserve">Using your notes, craft a one paragraph elevator speech that answers the following questions: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1440" w:right="0" w:hanging="360"/>
        <w:contextualSpacing w:val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disciplinary literacy?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disciplinary literacy?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is disciplinary literacy fundamental to standards literacy for all educators?</w:t>
      </w:r>
    </w:p>
    <w:p w:rsidR="00000000" w:rsidDel="00000000" w:rsidP="00000000" w:rsidRDefault="00000000" w:rsidRPr="00000000" w14:paraId="00000052">
      <w:pPr>
        <w:contextualSpacing w:val="0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80.0" w:type="dxa"/>
        <w:jc w:val="left"/>
        <w:tblInd w:w="-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35"/>
        <w:gridCol w:w="4545"/>
        <w:tblGridChange w:id="0">
          <w:tblGrid>
            <w:gridCol w:w="6135"/>
            <w:gridCol w:w="4545"/>
          </w:tblGrid>
        </w:tblGridChange>
      </w:tblGrid>
      <w:tr>
        <w:tc>
          <w:tcPr/>
          <w:p w:rsidR="00000000" w:rsidDel="00000000" w:rsidP="00000000" w:rsidRDefault="00000000" w:rsidRPr="00000000" w14:paraId="00000053">
            <w:pPr>
              <w:contextualSpacing w:val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Elevator Speech:</w:t>
            </w:r>
          </w:p>
          <w:p w:rsidR="00000000" w:rsidDel="00000000" w:rsidP="00000000" w:rsidRDefault="00000000" w:rsidRPr="00000000" w14:paraId="00000054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contextualSpacing w:val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2676525" cy="1676400"/>
                  <wp:effectExtent b="0" l="0" r="0" t="0"/>
                  <wp:docPr descr="https://lh6.googleusercontent.com/wGoBcURck6L8JA4DHL6nwhlGWEFJYwjeGlo4LRM9EojSoz34oN3YveTeUEzVc1COk7btKZl0tnBHiw5LzEi552uREqPQcST6CPkk9tboYwPJvHGmnN-oYDLRHsr8feH9isgrWfcBQt4" id="4" name="image10.png"/>
                  <a:graphic>
                    <a:graphicData uri="http://schemas.openxmlformats.org/drawingml/2006/picture">
                      <pic:pic>
                        <pic:nvPicPr>
                          <pic:cNvPr descr="https://lh6.googleusercontent.com/wGoBcURck6L8JA4DHL6nwhlGWEFJYwjeGlo4LRM9EojSoz34oN3YveTeUEzVc1COk7btKZl0tnBHiw5LzEi552uREqPQcST6CPkk9tboYwPJvHGmnN-oYDLRHsr8feH9isgrWfcBQt4" id="0" name="image10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67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contextualSpacing w:val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single"/>
          <w:vertAlign w:val="baseline"/>
          <w:rtl w:val="0"/>
        </w:rPr>
        <w:t xml:space="preserve">Practice, Practice, Practice!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Find a colleague that teaches the same discipline and read your elevator speech to him/her. If the elevator speech answers all the three questions, give him/her a handshake. If not, bid him/her adieu with a wave and motion of the elevator closing.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contextualSpacing w:val="0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contextualSpacing w:val="0"/>
        <w:jc w:val="center"/>
        <w:rPr>
          <w:rFonts w:ascii="Trebuchet MS" w:cs="Trebuchet MS" w:eastAsia="Trebuchet MS" w:hAnsi="Trebuchet MS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/>
        <w:drawing>
          <wp:inline distB="0" distT="0" distL="0" distR="0">
            <wp:extent cx="2990850" cy="1315012"/>
            <wp:effectExtent b="0" l="0" r="0" t="0"/>
            <wp:docPr descr="https://lh4.googleusercontent.com/kyopk1_LziA_qhpoPcskrEkH9UbL_22HPvfpANQRKaRfvwUAx9xJXk-OU21-tZXPzIev1ig_CuTbWz8gMyYWLCnhgS-M5qi4VuIen3JovymDLSAR8aKHHbUKWbWAfPAyRFUx-4BZ7q8" id="5" name="image11.png"/>
            <a:graphic>
              <a:graphicData uri="http://schemas.openxmlformats.org/drawingml/2006/picture">
                <pic:pic>
                  <pic:nvPicPr>
                    <pic:cNvPr descr="https://lh4.googleusercontent.com/kyopk1_LziA_qhpoPcskrEkH9UbL_22HPvfpANQRKaRfvwUAx9xJXk-OU21-tZXPzIev1ig_CuTbWz8gMyYWLCnhgS-M5qi4VuIen3JovymDLSAR8aKHHbUKWbWAfPAyRFUx-4BZ7q8" id="0" name="image1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3150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contextualSpacing w:val="0"/>
        <w:jc w:val="left"/>
        <w:rPr>
          <w:rFonts w:ascii="Trebuchet MS" w:cs="Trebuchet MS" w:eastAsia="Trebuchet MS" w:hAnsi="Trebuchet MS"/>
          <w:sz w:val="24"/>
          <w:szCs w:val="24"/>
        </w:rPr>
      </w:pPr>
      <w:bookmarkStart w:colFirst="0" w:colLast="0" w:name="_v03xt7m26x1t" w:id="1"/>
      <w:bookmarkEnd w:id="1"/>
      <w:r w:rsidDel="00000000" w:rsidR="00000000" w:rsidRPr="00000000">
        <w:rPr>
          <w:rtl w:val="0"/>
        </w:rPr>
      </w:r>
    </w:p>
    <w:sectPr>
      <w:pgSz w:h="15840" w:w="12240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rebuchet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1.png"/><Relationship Id="rId10" Type="http://schemas.openxmlformats.org/officeDocument/2006/relationships/image" Target="media/image10.png"/><Relationship Id="rId9" Type="http://schemas.openxmlformats.org/officeDocument/2006/relationships/image" Target="media/image12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7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